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B15E" w14:textId="3F130633" w:rsidR="00CD3CAB" w:rsidRPr="004C341A" w:rsidRDefault="006848E9" w:rsidP="002F1611">
      <w:pPr>
        <w:spacing w:line="240" w:lineRule="auto"/>
        <w:rPr>
          <w:b/>
          <w:sz w:val="28"/>
        </w:rPr>
      </w:pPr>
      <w:r>
        <w:rPr>
          <w:b/>
          <w:sz w:val="28"/>
        </w:rPr>
        <w:tab/>
        <w:t xml:space="preserve">    Suspicious T</w:t>
      </w:r>
      <w:r w:rsidRPr="006848E9">
        <w:rPr>
          <w:b/>
          <w:sz w:val="28"/>
        </w:rPr>
        <w:t xml:space="preserve">ransactions or </w:t>
      </w:r>
      <w:r>
        <w:rPr>
          <w:b/>
          <w:sz w:val="28"/>
        </w:rPr>
        <w:t>P</w:t>
      </w:r>
      <w:r w:rsidRPr="006848E9">
        <w:rPr>
          <w:b/>
          <w:sz w:val="28"/>
        </w:rPr>
        <w:t xml:space="preserve">otential </w:t>
      </w:r>
      <w:r>
        <w:rPr>
          <w:b/>
          <w:sz w:val="28"/>
        </w:rPr>
        <w:t>H</w:t>
      </w:r>
      <w:r w:rsidRPr="006848E9">
        <w:rPr>
          <w:b/>
          <w:sz w:val="28"/>
        </w:rPr>
        <w:t>igh-</w:t>
      </w:r>
      <w:r>
        <w:rPr>
          <w:b/>
          <w:sz w:val="28"/>
        </w:rPr>
        <w:t xml:space="preserve">Risk </w:t>
      </w:r>
      <w:r w:rsidRPr="006848E9">
        <w:rPr>
          <w:b/>
          <w:sz w:val="28"/>
        </w:rPr>
        <w:t>Indicators</w:t>
      </w:r>
    </w:p>
    <w:p w14:paraId="068305C5" w14:textId="77777777" w:rsidR="00CD3CAB" w:rsidRDefault="00CD3CAB" w:rsidP="004831CA">
      <w:pPr>
        <w:tabs>
          <w:tab w:val="left" w:pos="2430"/>
        </w:tabs>
        <w:spacing w:line="240" w:lineRule="auto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D92BC" wp14:editId="53031E26">
                <wp:simplePos x="0" y="0"/>
                <wp:positionH relativeFrom="column">
                  <wp:posOffset>61201</wp:posOffset>
                </wp:positionH>
                <wp:positionV relativeFrom="paragraph">
                  <wp:posOffset>134929</wp:posOffset>
                </wp:positionV>
                <wp:extent cx="6474941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494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5D34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0.6pt" to="514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2LavAEAAN4DAAAOAAAAZHJzL2Uyb0RvYy54bWysU02P2yAQvVfqf0DcG9tRtNtacfawq+2l&#10;alf9+AEsHmIkYBDQ2Pn3HXBir9qqUqteMAzz3rx5jPd3kzXsBCFqdB1vNjVn4CT22h07/u3r45u3&#10;nMUkXC8MOuj4GSK/O7x+tR99C1sc0PQQGJG42I6+40NKvq2qKAewIm7Qg6NLhcGKRMdwrPogRmK3&#10;ptrW9U01Yuh9QAkxUvRhvuSHwq8UyPRJqQiJmY6TtlTWUNbnvFaHvWiPQfhBy4sM8Q8qrNCOii5U&#10;DyIJ9j3oX6islgEjqrSRaCtUSksoPVA3Tf1TN18G4aH0QuZEv9gU/x+t/Hi6d0+BbBh9bKN/CrmL&#10;SQWbv6SPTcWs82IWTIlJCt7sbnfvdg1n8npXrUAfYnoPaFnedNxol/sQrTh9iImKUeo1JYeNYyNN&#10;z/a2rktaRKP7R21MviyzAPcmsJOgV0xTk1+NGF5k0ck4Cq5NlF06G5j5P4NiuifZzVwgz9fKKaQE&#10;l668xlF2hilSsAAvyv4EvORnKJTZ+xvwgiiV0aUFbLXD8DvZqxVqzr86MPedLXjG/lyet1hDQ1Sc&#10;uwx8ntKX5wJff8vDDwAAAP//AwBQSwMEFAAGAAgAAAAhAJyYmM3dAAAACAEAAA8AAABkcnMvZG93&#10;bnJldi54bWxMj8FOwzAQRO9I/IO1SNyok6CWNsSpAAmpKCdKD+XmxtskIl5b8bYJf48rDnCcndHM&#10;22I92V6ccQidIwXpLAGBVDvTUaNg9/F6twQRWJPRvSNU8I0B1uX1VaFz40Z6x/OWGxFLKORaQcvs&#10;cylD3aLVYeY8UvSObrCaoxwaaQY9xnLbyyxJFtLqjuJCqz2+tFh/bU9WQVU9jynzJjy8jfN95f3n&#10;cbOcK3V7Mz09gmCc+C8MF/yIDmVkOrgTmSB6BatFDCrI0gzExU6y1T2Iw+9FloX8/0D5AwAA//8D&#10;AFBLAQItABQABgAIAAAAIQC2gziS/gAAAOEBAAATAAAAAAAAAAAAAAAAAAAAAABbQ29udGVudF9U&#10;eXBlc10ueG1sUEsBAi0AFAAGAAgAAAAhADj9If/WAAAAlAEAAAsAAAAAAAAAAAAAAAAALwEAAF9y&#10;ZWxzLy5yZWxzUEsBAi0AFAAGAAgAAAAhAB5zYtq8AQAA3gMAAA4AAAAAAAAAAAAAAAAALgIAAGRy&#10;cy9lMm9Eb2MueG1sUEsBAi0AFAAGAAgAAAAhAJyYmM3dAAAACAEAAA8AAAAAAAAAAAAAAAAAFg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4831CA">
        <w:tab/>
      </w:r>
    </w:p>
    <w:p w14:paraId="6B8106E5" w14:textId="77777777" w:rsidR="006848E9" w:rsidRDefault="003064ED" w:rsidP="00351D06">
      <w:pPr>
        <w:spacing w:line="240" w:lineRule="auto"/>
      </w:pPr>
      <w:r w:rsidRPr="003064ED">
        <w:t>The following are some examples of general and industry-specific indicators that might lead you to have reasonable grounds to suspect that a transaction is related to a money laundering or terrorist activity financing offence.</w:t>
      </w:r>
      <w:r w:rsidR="00CF0785">
        <w:t xml:space="preserve"> This list is not an exhaustive </w:t>
      </w:r>
      <w:proofErr w:type="gramStart"/>
      <w:r w:rsidR="00CF0785">
        <w:t>list</w:t>
      </w:r>
      <w:proofErr w:type="gramEnd"/>
      <w:r w:rsidR="00CF0785">
        <w:t xml:space="preserve"> and you should be diligent for additional indicators that may exist.</w:t>
      </w:r>
    </w:p>
    <w:p w14:paraId="4FF27618" w14:textId="77777777" w:rsidR="003064ED" w:rsidRDefault="003064ED" w:rsidP="00351D06">
      <w:pPr>
        <w:spacing w:line="240" w:lineRule="auto"/>
      </w:pPr>
      <w:r w:rsidRPr="003064ED">
        <w:t xml:space="preserve">Criminal organizations often combine various methods in novel ways </w:t>
      </w:r>
      <w:proofErr w:type="gramStart"/>
      <w:r w:rsidRPr="003064ED">
        <w:t>in order to</w:t>
      </w:r>
      <w:proofErr w:type="gramEnd"/>
      <w:r w:rsidRPr="003064ED">
        <w:t xml:space="preserve"> avoid the detection of ML/TF. The presence of one or more of these factors does not indicate the transaction is suspicious and reportable to FINTRAC, but that a deeper look should be taken.</w:t>
      </w:r>
    </w:p>
    <w:p w14:paraId="23A94B77" w14:textId="77777777" w:rsidR="003064ED" w:rsidRDefault="003064ED" w:rsidP="00351D06">
      <w:pPr>
        <w:spacing w:line="240" w:lineRule="auto"/>
      </w:pPr>
      <w:r w:rsidRPr="003064ED">
        <w:t>On its own, a single indicator may not appear suspicious. However, observing an indicator(s) could lead to an assessment of the transaction(s) to determine whether there are further facts, contextual elements or additional ML/TF indicators that might require the submission of an STR.</w:t>
      </w:r>
    </w:p>
    <w:p w14:paraId="30C0D86B" w14:textId="77777777" w:rsidR="003064ED" w:rsidRDefault="003064ED" w:rsidP="0066673D">
      <w:pPr>
        <w:spacing w:line="240" w:lineRule="auto"/>
        <w:ind w:left="720"/>
      </w:pPr>
    </w:p>
    <w:p w14:paraId="713B3F95" w14:textId="77777777" w:rsidR="003064ED" w:rsidRPr="003064ED" w:rsidRDefault="003064ED" w:rsidP="00351D06">
      <w:pPr>
        <w:spacing w:line="240" w:lineRule="auto"/>
        <w:rPr>
          <w:b/>
        </w:rPr>
      </w:pPr>
      <w:r w:rsidRPr="003064ED">
        <w:rPr>
          <w:b/>
        </w:rPr>
        <w:t xml:space="preserve">General indicators </w:t>
      </w:r>
    </w:p>
    <w:p w14:paraId="0903389C" w14:textId="77777777" w:rsidR="003064ED" w:rsidRDefault="003064ED" w:rsidP="00351D06">
      <w:pPr>
        <w:spacing w:line="240" w:lineRule="auto"/>
      </w:pPr>
      <w:r>
        <w:t xml:space="preserve">The following are examples of general indicators that might lead you to suspect that a transaction is related to a money laundering or terrorist activity financing offence. </w:t>
      </w:r>
    </w:p>
    <w:p w14:paraId="5B9F675A" w14:textId="77777777" w:rsidR="003064ED" w:rsidRDefault="003064ED" w:rsidP="00351D06">
      <w:pPr>
        <w:spacing w:line="240" w:lineRule="auto"/>
        <w:ind w:firstLine="720"/>
      </w:pPr>
      <w:r>
        <w:t>• Client admits to or makes statements about involvement in criminal activities</w:t>
      </w:r>
    </w:p>
    <w:p w14:paraId="0D4CC7C2" w14:textId="77777777" w:rsidR="003064ED" w:rsidRDefault="003064ED" w:rsidP="00351D06">
      <w:pPr>
        <w:spacing w:line="240" w:lineRule="auto"/>
        <w:ind w:firstLine="720"/>
      </w:pPr>
      <w:r>
        <w:t xml:space="preserve">• Client does not want correspondence sent to home address </w:t>
      </w:r>
    </w:p>
    <w:p w14:paraId="55980BB5" w14:textId="77777777" w:rsidR="003064ED" w:rsidRDefault="003064ED" w:rsidP="00351D06">
      <w:pPr>
        <w:spacing w:line="240" w:lineRule="auto"/>
        <w:ind w:firstLine="720"/>
      </w:pPr>
      <w:r>
        <w:t>• Client appears to have accounts with several financial institutions in one area for no apparent reason</w:t>
      </w:r>
    </w:p>
    <w:p w14:paraId="4505FB5E" w14:textId="77777777" w:rsidR="003064ED" w:rsidRDefault="003064ED" w:rsidP="00351D06">
      <w:pPr>
        <w:spacing w:line="240" w:lineRule="auto"/>
        <w:ind w:firstLine="720"/>
      </w:pPr>
      <w:r>
        <w:t>• Client is accompanied and watched</w:t>
      </w:r>
    </w:p>
    <w:p w14:paraId="11890C1C" w14:textId="77777777" w:rsidR="003064ED" w:rsidRDefault="003064ED" w:rsidP="00351D06">
      <w:pPr>
        <w:spacing w:line="240" w:lineRule="auto"/>
        <w:ind w:firstLine="720"/>
      </w:pPr>
      <w:r>
        <w:t>• Client shows uncommon curiosity about internal controls and systems</w:t>
      </w:r>
    </w:p>
    <w:p w14:paraId="51A2422C" w14:textId="77777777" w:rsidR="003064ED" w:rsidRDefault="003064ED" w:rsidP="00351D06">
      <w:pPr>
        <w:spacing w:line="240" w:lineRule="auto"/>
        <w:ind w:firstLine="720"/>
      </w:pPr>
      <w:r>
        <w:t>• Client presents confusing details about the transaction</w:t>
      </w:r>
    </w:p>
    <w:p w14:paraId="58D16E12" w14:textId="77777777" w:rsidR="003064ED" w:rsidRDefault="003064ED" w:rsidP="00351D06">
      <w:pPr>
        <w:spacing w:line="240" w:lineRule="auto"/>
        <w:ind w:firstLine="720"/>
      </w:pPr>
      <w:r>
        <w:t xml:space="preserve">• Client makes inquiries that would indicate a desire to avoid reporting </w:t>
      </w:r>
    </w:p>
    <w:p w14:paraId="75788B71" w14:textId="77777777" w:rsidR="003064ED" w:rsidRDefault="003064ED" w:rsidP="00351D06">
      <w:pPr>
        <w:spacing w:line="240" w:lineRule="auto"/>
        <w:ind w:firstLine="720"/>
      </w:pPr>
      <w:r>
        <w:t>• Client is involved in unusual activity for that individual or business</w:t>
      </w:r>
    </w:p>
    <w:p w14:paraId="2C8A6543" w14:textId="77777777" w:rsidR="003064ED" w:rsidRDefault="003064ED" w:rsidP="00351D06">
      <w:pPr>
        <w:spacing w:line="240" w:lineRule="auto"/>
        <w:ind w:firstLine="720"/>
      </w:pPr>
      <w:r>
        <w:t>• Client insists that a transaction be done quickly</w:t>
      </w:r>
    </w:p>
    <w:p w14:paraId="545B94E1" w14:textId="77777777" w:rsidR="003064ED" w:rsidRDefault="003064ED" w:rsidP="00351D06">
      <w:pPr>
        <w:spacing w:line="240" w:lineRule="auto"/>
        <w:ind w:firstLine="720"/>
      </w:pPr>
      <w:r>
        <w:t>• Client seems very conversant with money laundering or terrorist activity financing issues</w:t>
      </w:r>
    </w:p>
    <w:p w14:paraId="586B57E6" w14:textId="77777777" w:rsidR="003064ED" w:rsidRDefault="003064ED" w:rsidP="00351D06">
      <w:pPr>
        <w:spacing w:line="240" w:lineRule="auto"/>
        <w:ind w:firstLine="720"/>
      </w:pPr>
      <w:r>
        <w:t>• Client refuses to produce personal identification documents</w:t>
      </w:r>
    </w:p>
    <w:p w14:paraId="2917FC6E" w14:textId="77777777" w:rsidR="003064ED" w:rsidRDefault="003064ED" w:rsidP="00351D06">
      <w:pPr>
        <w:spacing w:line="240" w:lineRule="auto"/>
        <w:ind w:firstLine="720"/>
      </w:pPr>
      <w:r>
        <w:t>• Client frequently travels to a high-risk country</w:t>
      </w:r>
    </w:p>
    <w:p w14:paraId="183BD4B1" w14:textId="77777777" w:rsidR="003064ED" w:rsidRDefault="003064ED" w:rsidP="00351D06">
      <w:pPr>
        <w:spacing w:line="240" w:lineRule="auto"/>
        <w:ind w:left="720"/>
      </w:pPr>
      <w:r>
        <w:lastRenderedPageBreak/>
        <w:t xml:space="preserve">• Client may be the owner of, or associated with high-risk occupations (e.g. cash intensive businesses, offshore business, business in </w:t>
      </w:r>
      <w:proofErr w:type="gramStart"/>
      <w:r>
        <w:t>high risk</w:t>
      </w:r>
      <w:proofErr w:type="gramEnd"/>
      <w:r>
        <w:t xml:space="preserve"> countries, online gambling, money-services businesses, trading companies – import/export)</w:t>
      </w:r>
    </w:p>
    <w:p w14:paraId="4A5B3DC7" w14:textId="77777777" w:rsidR="00351D06" w:rsidRDefault="00351D06" w:rsidP="00351D06">
      <w:pPr>
        <w:spacing w:line="240" w:lineRule="auto"/>
      </w:pPr>
    </w:p>
    <w:p w14:paraId="295DCCF7" w14:textId="77777777" w:rsidR="00351D06" w:rsidRDefault="00351D06" w:rsidP="00351D06">
      <w:pPr>
        <w:spacing w:line="240" w:lineRule="auto"/>
      </w:pPr>
    </w:p>
    <w:p w14:paraId="0E8CF920" w14:textId="77777777" w:rsidR="00351D06" w:rsidRDefault="00351D06" w:rsidP="00351D06">
      <w:pPr>
        <w:spacing w:line="240" w:lineRule="auto"/>
      </w:pPr>
    </w:p>
    <w:p w14:paraId="513DE87C" w14:textId="77777777" w:rsidR="00351D06" w:rsidRPr="00351D06" w:rsidRDefault="00351D06" w:rsidP="00351D06">
      <w:pPr>
        <w:spacing w:line="240" w:lineRule="auto"/>
        <w:rPr>
          <w:b/>
        </w:rPr>
      </w:pPr>
      <w:r w:rsidRPr="00351D06">
        <w:rPr>
          <w:b/>
        </w:rPr>
        <w:t>Person or entity identification examples</w:t>
      </w:r>
    </w:p>
    <w:p w14:paraId="4F0CCF29" w14:textId="77777777" w:rsidR="00351D06" w:rsidRDefault="00351D06" w:rsidP="00351D06">
      <w:pPr>
        <w:spacing w:line="240" w:lineRule="auto"/>
        <w:ind w:left="720"/>
      </w:pPr>
      <w:r>
        <w:t>• There is an inability to properly identify the client or there are questions surrounding the client’s identity.</w:t>
      </w:r>
    </w:p>
    <w:p w14:paraId="39744A3C" w14:textId="77777777" w:rsidR="00351D06" w:rsidRDefault="00351D06" w:rsidP="00351D06">
      <w:pPr>
        <w:spacing w:line="240" w:lineRule="auto"/>
        <w:ind w:left="720"/>
      </w:pPr>
      <w:r>
        <w:t xml:space="preserve">• When completing a mortgage application, the client refuses or tries to avoid providing information required, or provides information that is misleading, vague, or difficult to verify. </w:t>
      </w:r>
    </w:p>
    <w:p w14:paraId="3D50C0AE" w14:textId="77777777" w:rsidR="00351D06" w:rsidRDefault="00351D06" w:rsidP="00351D06">
      <w:pPr>
        <w:spacing w:line="240" w:lineRule="auto"/>
        <w:ind w:left="720"/>
      </w:pPr>
      <w:r>
        <w:t>• The client refuses to provide information regarding the beneficial owners, or provides information that is false, conflicting, misleading or substantially incorrect.</w:t>
      </w:r>
    </w:p>
    <w:p w14:paraId="5DFCA7BB" w14:textId="77777777" w:rsidR="00351D06" w:rsidRDefault="00351D06" w:rsidP="00351D06">
      <w:pPr>
        <w:spacing w:line="240" w:lineRule="auto"/>
        <w:ind w:firstLine="720"/>
      </w:pPr>
      <w:r>
        <w:t xml:space="preserve">• The identification presented by the client cannot be verified (e.g. it is a copy) </w:t>
      </w:r>
    </w:p>
    <w:p w14:paraId="40BB8694" w14:textId="77777777" w:rsidR="00351D06" w:rsidRDefault="00351D06" w:rsidP="00351D06">
      <w:pPr>
        <w:spacing w:line="240" w:lineRule="auto"/>
        <w:ind w:left="720"/>
      </w:pPr>
      <w:r>
        <w:t>• There are inconsistencies in the identification documents or different identifiers provided by the client, such as address, date of birth or phone number.</w:t>
      </w:r>
    </w:p>
    <w:p w14:paraId="7526A6D7" w14:textId="77777777" w:rsidR="00351D06" w:rsidRDefault="00351D06" w:rsidP="00351D06">
      <w:pPr>
        <w:spacing w:line="240" w:lineRule="auto"/>
        <w:ind w:left="720"/>
      </w:pPr>
      <w:r>
        <w:t>• Client produces seemingly false information or identification that appears to be counterfeited, altered or inaccurate.</w:t>
      </w:r>
    </w:p>
    <w:p w14:paraId="66DB8675" w14:textId="77777777" w:rsidR="00351D06" w:rsidRDefault="00351D06" w:rsidP="00351D06">
      <w:pPr>
        <w:spacing w:line="240" w:lineRule="auto"/>
        <w:ind w:firstLine="720"/>
      </w:pPr>
      <w:r>
        <w:t>• Client displays a pattern of name variations from one transaction to another or uses aliases.</w:t>
      </w:r>
    </w:p>
    <w:p w14:paraId="0EC21631" w14:textId="77777777" w:rsidR="00351D06" w:rsidRDefault="00351D06" w:rsidP="00351D06">
      <w:pPr>
        <w:spacing w:line="240" w:lineRule="auto"/>
        <w:ind w:firstLine="720"/>
      </w:pPr>
      <w:r>
        <w:t xml:space="preserve">• Client alters the transaction after being asked for identity documents. </w:t>
      </w:r>
    </w:p>
    <w:p w14:paraId="46DA078E" w14:textId="77777777" w:rsidR="00351D06" w:rsidRDefault="00351D06" w:rsidP="00351D06">
      <w:pPr>
        <w:spacing w:line="240" w:lineRule="auto"/>
        <w:ind w:left="720"/>
      </w:pPr>
      <w:r>
        <w:t>• The client provides only a non-civic address such as a post office box or disguises a post office box as a civic address for the purpose of concealing their physical residence.</w:t>
      </w:r>
    </w:p>
    <w:p w14:paraId="35609D71" w14:textId="77777777" w:rsidR="00351D06" w:rsidRDefault="00351D06" w:rsidP="00351D06">
      <w:pPr>
        <w:spacing w:line="240" w:lineRule="auto"/>
        <w:ind w:left="720"/>
      </w:pPr>
      <w:r>
        <w:t>• Common identifiers (e.g. addresses, phone numbers, etc.) used by multiple clients that do not appear to be related.</w:t>
      </w:r>
    </w:p>
    <w:p w14:paraId="5684BD22" w14:textId="77777777" w:rsidR="00351D06" w:rsidRDefault="00351D06" w:rsidP="00351D06">
      <w:pPr>
        <w:spacing w:line="240" w:lineRule="auto"/>
        <w:ind w:left="720"/>
      </w:pPr>
      <w:r>
        <w:t xml:space="preserve">• Common identifiers (e.g. addresses, phone numbers, etc.) used by multiple clients conducting similar transactions. </w:t>
      </w:r>
    </w:p>
    <w:p w14:paraId="3D58AD53" w14:textId="77777777" w:rsidR="00351D06" w:rsidRDefault="00351D06" w:rsidP="00351D06">
      <w:pPr>
        <w:spacing w:line="240" w:lineRule="auto"/>
        <w:ind w:left="720"/>
      </w:pPr>
      <w:r>
        <w:t>• Transactions involve individual(s) or entity(</w:t>
      </w:r>
      <w:proofErr w:type="spellStart"/>
      <w:r>
        <w:t>ies</w:t>
      </w:r>
      <w:proofErr w:type="spellEnd"/>
      <w:r>
        <w:t xml:space="preserve">) identified by media, law enforcement and/or intelligence agencies as being linked to criminal activities. </w:t>
      </w:r>
    </w:p>
    <w:p w14:paraId="0DFE192E" w14:textId="77777777" w:rsidR="00351D06" w:rsidRDefault="00351D06" w:rsidP="00351D06">
      <w:pPr>
        <w:spacing w:line="240" w:lineRule="auto"/>
        <w:ind w:firstLine="720"/>
      </w:pPr>
      <w:r>
        <w:t>• Attempts to verify the information provided by a new or prospective client are difficult.</w:t>
      </w:r>
    </w:p>
    <w:p w14:paraId="6818ACE3" w14:textId="77777777" w:rsidR="006848E9" w:rsidRPr="006848E9" w:rsidRDefault="006848E9" w:rsidP="006848E9"/>
    <w:p w14:paraId="15AD5CA1" w14:textId="77777777" w:rsidR="00351D06" w:rsidRPr="00351D06" w:rsidRDefault="00351D06" w:rsidP="00351D06">
      <w:pPr>
        <w:rPr>
          <w:b/>
        </w:rPr>
      </w:pPr>
      <w:r w:rsidRPr="00351D06">
        <w:rPr>
          <w:b/>
        </w:rPr>
        <w:lastRenderedPageBreak/>
        <w:t>Client behavior examples linked to contextual behavior</w:t>
      </w:r>
    </w:p>
    <w:p w14:paraId="36C75000" w14:textId="77777777" w:rsidR="00351D06" w:rsidRDefault="00351D06" w:rsidP="00351D06">
      <w:pPr>
        <w:ind w:firstLine="720"/>
      </w:pPr>
      <w:r>
        <w:t>• Client makes statements about involvement in criminal activities.</w:t>
      </w:r>
    </w:p>
    <w:p w14:paraId="1754DCBB" w14:textId="77777777" w:rsidR="00351D06" w:rsidRDefault="00351D06" w:rsidP="00351D06">
      <w:pPr>
        <w:ind w:firstLine="720"/>
      </w:pPr>
      <w:r>
        <w:t xml:space="preserve">• Client conducts transactions at different physical </w:t>
      </w:r>
      <w:proofErr w:type="gramStart"/>
      <w:r>
        <w:t>locations, or</w:t>
      </w:r>
      <w:proofErr w:type="gramEnd"/>
      <w:r>
        <w:t xml:space="preserve"> approaches different employees.</w:t>
      </w:r>
    </w:p>
    <w:p w14:paraId="2DA4A569" w14:textId="77777777" w:rsidR="00351D06" w:rsidRDefault="00351D06" w:rsidP="00351D06">
      <w:pPr>
        <w:ind w:firstLine="720"/>
      </w:pPr>
      <w:r>
        <w:t>• Evidence of untruthfulness on behalf of the client (e.g. providing false or misleading information).</w:t>
      </w:r>
    </w:p>
    <w:p w14:paraId="206A7ED2" w14:textId="77777777" w:rsidR="00351D06" w:rsidRDefault="00351D06" w:rsidP="00351D06">
      <w:pPr>
        <w:ind w:firstLine="720"/>
      </w:pPr>
      <w:r>
        <w:t xml:space="preserve">• Client exhibits nervous </w:t>
      </w:r>
      <w:proofErr w:type="spellStart"/>
      <w:r>
        <w:t>behaviour</w:t>
      </w:r>
      <w:proofErr w:type="spellEnd"/>
      <w:r>
        <w:t>.</w:t>
      </w:r>
    </w:p>
    <w:p w14:paraId="308FF151" w14:textId="77777777" w:rsidR="00351D06" w:rsidRDefault="00351D06" w:rsidP="00351D06">
      <w:pPr>
        <w:ind w:firstLine="720"/>
      </w:pPr>
      <w:r>
        <w:t xml:space="preserve">• The client refuses to provide information when </w:t>
      </w:r>
      <w:proofErr w:type="gramStart"/>
      <w:r>
        <w:t>required, or</w:t>
      </w:r>
      <w:proofErr w:type="gramEnd"/>
      <w:r>
        <w:t xml:space="preserve"> is reluctant to provide information. </w:t>
      </w:r>
    </w:p>
    <w:p w14:paraId="1D297EA7" w14:textId="77777777" w:rsidR="00351D06" w:rsidRDefault="00351D06" w:rsidP="00351D06">
      <w:pPr>
        <w:ind w:firstLine="720"/>
      </w:pPr>
      <w:r>
        <w:t>• Client has a defensive stance to questioning.</w:t>
      </w:r>
    </w:p>
    <w:p w14:paraId="5BEC986B" w14:textId="77777777" w:rsidR="00351D06" w:rsidRDefault="00351D06" w:rsidP="00351D06">
      <w:pPr>
        <w:ind w:firstLine="720"/>
      </w:pPr>
      <w:r>
        <w:t>• Client presents confusing details about the transaction or knows few details about its purpose.</w:t>
      </w:r>
    </w:p>
    <w:p w14:paraId="1EA03337" w14:textId="77777777" w:rsidR="00351D06" w:rsidRDefault="00351D06" w:rsidP="00351D06">
      <w:pPr>
        <w:ind w:firstLine="720"/>
      </w:pPr>
      <w:r>
        <w:t xml:space="preserve">• Client avoids contact with reporting entity employees. </w:t>
      </w:r>
    </w:p>
    <w:p w14:paraId="02D97F81" w14:textId="77777777" w:rsidR="00351D06" w:rsidRDefault="00351D06" w:rsidP="00351D06">
      <w:pPr>
        <w:ind w:firstLine="720"/>
      </w:pPr>
      <w:r>
        <w:t xml:space="preserve">• The client exhibits a lack of concern about </w:t>
      </w:r>
      <w:proofErr w:type="gramStart"/>
      <w:r>
        <w:t>higher than normal</w:t>
      </w:r>
      <w:proofErr w:type="gramEnd"/>
      <w:r>
        <w:t xml:space="preserve"> transaction costs or fees.</w:t>
      </w:r>
    </w:p>
    <w:p w14:paraId="6CFD2604" w14:textId="77777777" w:rsidR="00351D06" w:rsidRDefault="00351D06" w:rsidP="00351D06">
      <w:pPr>
        <w:ind w:left="720"/>
      </w:pPr>
      <w:r>
        <w:t xml:space="preserve">• The client refuses to identify a source for funds or provides information that is false, misleading, or substantially incorrect. </w:t>
      </w:r>
    </w:p>
    <w:p w14:paraId="46A86376" w14:textId="77777777" w:rsidR="00351D06" w:rsidRDefault="00351D06" w:rsidP="00351D06">
      <w:pPr>
        <w:ind w:left="720"/>
      </w:pPr>
      <w:r>
        <w:t>• Client makes inquiries/statements indicating a desire to avoid reporting or tries to persuade the reporting entity not to file/maintain required reports.</w:t>
      </w:r>
    </w:p>
    <w:p w14:paraId="44FC87F3" w14:textId="77777777" w:rsidR="00351D06" w:rsidRDefault="00351D06" w:rsidP="00351D06">
      <w:pPr>
        <w:ind w:firstLine="720"/>
      </w:pPr>
      <w:r>
        <w:t xml:space="preserve">• Insufficient explanation for source of funds. </w:t>
      </w:r>
    </w:p>
    <w:p w14:paraId="26F84634" w14:textId="77777777" w:rsidR="006848E9" w:rsidRDefault="006848E9" w:rsidP="006848E9"/>
    <w:p w14:paraId="1DA9F2F6" w14:textId="77777777" w:rsidR="00351D06" w:rsidRPr="00351D06" w:rsidRDefault="00351D06" w:rsidP="00351D06">
      <w:pPr>
        <w:rPr>
          <w:b/>
        </w:rPr>
      </w:pPr>
      <w:r w:rsidRPr="00351D06">
        <w:rPr>
          <w:b/>
        </w:rPr>
        <w:t>Financial transactions in relation to the person/entity profile examples</w:t>
      </w:r>
    </w:p>
    <w:p w14:paraId="1BDA9871" w14:textId="77777777" w:rsidR="00351D06" w:rsidRDefault="00351D06" w:rsidP="00351D06">
      <w:pPr>
        <w:ind w:firstLine="720"/>
      </w:pPr>
      <w:r>
        <w:t>•The transactional activity far exceeds the projected activity at the beginning of the relationship.</w:t>
      </w:r>
    </w:p>
    <w:p w14:paraId="2C16EF0F" w14:textId="77777777" w:rsidR="00351D06" w:rsidRDefault="00351D06" w:rsidP="00351D06">
      <w:pPr>
        <w:ind w:left="720"/>
      </w:pPr>
      <w:r>
        <w:t>• The transactional activity (level or volume) is inconsistent with the client’s apparent financial standing, their usual pattern of activities or occupational information (e.g. student, unemployed, social assistance, etc.).</w:t>
      </w:r>
    </w:p>
    <w:p w14:paraId="06DDDB49" w14:textId="77777777" w:rsidR="00351D06" w:rsidRDefault="00351D06" w:rsidP="00351D06">
      <w:pPr>
        <w:ind w:firstLine="720"/>
      </w:pPr>
      <w:r>
        <w:t>• The transactional activity is inconsistent with what is expected from a declared business</w:t>
      </w:r>
    </w:p>
    <w:p w14:paraId="083221EA" w14:textId="77777777" w:rsidR="00351D06" w:rsidRDefault="00351D06" w:rsidP="00351D06">
      <w:pPr>
        <w:ind w:firstLine="720"/>
      </w:pPr>
      <w:r>
        <w:t>• Client appears to be living beyond their means.</w:t>
      </w:r>
    </w:p>
    <w:p w14:paraId="064BCFCC" w14:textId="77777777" w:rsidR="00351D06" w:rsidRDefault="00351D06" w:rsidP="00351D06">
      <w:pPr>
        <w:ind w:firstLine="720"/>
      </w:pPr>
      <w:r>
        <w:t xml:space="preserve">• Large and/or rapid movement of funds not commensurate with the client’s financial profile. </w:t>
      </w:r>
    </w:p>
    <w:p w14:paraId="256F8B05" w14:textId="77777777" w:rsidR="00351D06" w:rsidRDefault="00351D06" w:rsidP="00351D06">
      <w:pPr>
        <w:ind w:firstLine="720"/>
      </w:pPr>
      <w:r>
        <w:t xml:space="preserve">• Rounded sum transactions atypical of what would be expected from the client. </w:t>
      </w:r>
    </w:p>
    <w:p w14:paraId="4335045A" w14:textId="77777777" w:rsidR="00351D06" w:rsidRDefault="00351D06" w:rsidP="00351D06">
      <w:pPr>
        <w:ind w:firstLine="720"/>
      </w:pPr>
      <w:r>
        <w:lastRenderedPageBreak/>
        <w:t xml:space="preserve">• Size or type of transactions atypical of what is expected from the client. </w:t>
      </w:r>
    </w:p>
    <w:p w14:paraId="63F4B9C0" w14:textId="77777777" w:rsidR="00351D06" w:rsidRDefault="00351D06" w:rsidP="00351D06">
      <w:pPr>
        <w:ind w:firstLine="720"/>
      </w:pPr>
      <w:r>
        <w:t>• There is a sudden change in client's financial profile, pattern of activity or transactions.</w:t>
      </w:r>
    </w:p>
    <w:p w14:paraId="3E86D869" w14:textId="77777777" w:rsidR="00351D06" w:rsidRDefault="00E768C8" w:rsidP="00E768C8">
      <w:pPr>
        <w:ind w:firstLine="720"/>
      </w:pPr>
      <w:r>
        <w:t xml:space="preserve">• </w:t>
      </w:r>
      <w:r w:rsidR="00351D06">
        <w:t>Client uses notes, monetary instruments, or products and/or services that are unusual for such a client.</w:t>
      </w:r>
    </w:p>
    <w:p w14:paraId="56290FEE" w14:textId="77777777" w:rsidR="00E768C8" w:rsidRDefault="00E768C8" w:rsidP="00E768C8"/>
    <w:p w14:paraId="00550ADC" w14:textId="77777777" w:rsidR="00E768C8" w:rsidRPr="00E768C8" w:rsidRDefault="00E768C8" w:rsidP="00E768C8">
      <w:pPr>
        <w:rPr>
          <w:b/>
        </w:rPr>
      </w:pPr>
      <w:r w:rsidRPr="00E768C8">
        <w:rPr>
          <w:b/>
        </w:rPr>
        <w:t>Products and services examples</w:t>
      </w:r>
    </w:p>
    <w:p w14:paraId="598E54E4" w14:textId="77777777" w:rsidR="00E768C8" w:rsidRDefault="00E768C8" w:rsidP="00E768C8">
      <w:pPr>
        <w:ind w:firstLine="720"/>
      </w:pPr>
      <w:r>
        <w:t xml:space="preserve">• Holding multiple accounts at several financial institutions for no apparent reason. </w:t>
      </w:r>
    </w:p>
    <w:p w14:paraId="445B86CC" w14:textId="77777777" w:rsidR="00E768C8" w:rsidRDefault="00E768C8" w:rsidP="00E768C8">
      <w:pPr>
        <w:ind w:firstLine="720"/>
      </w:pPr>
      <w:r>
        <w:t xml:space="preserve">• Suspected use of a personal account for business purposes, or vice-versa. </w:t>
      </w:r>
    </w:p>
    <w:p w14:paraId="064F0B6B" w14:textId="77777777" w:rsidR="00E768C8" w:rsidRDefault="00E768C8" w:rsidP="00E768C8">
      <w:pPr>
        <w:ind w:firstLine="720"/>
      </w:pPr>
      <w:r>
        <w:t>• Client appears to have recently established a series of new relationships with different financial entities.</w:t>
      </w:r>
    </w:p>
    <w:p w14:paraId="2175AA0A" w14:textId="77777777" w:rsidR="00E768C8" w:rsidRDefault="00E768C8" w:rsidP="00E768C8">
      <w:pPr>
        <w:ind w:left="720"/>
      </w:pPr>
      <w:r>
        <w:t>• A product and/or service opened on behalf of a person or entity that is inconsistent based on what you know about that client.</w:t>
      </w:r>
    </w:p>
    <w:p w14:paraId="3A0914E1" w14:textId="77777777" w:rsidR="00E768C8" w:rsidRDefault="00E768C8" w:rsidP="00E768C8">
      <w:pPr>
        <w:ind w:firstLine="720"/>
      </w:pPr>
      <w:r>
        <w:t xml:space="preserve">• Use of multiple foreign bank accounts for no apparent reason. </w:t>
      </w:r>
    </w:p>
    <w:p w14:paraId="0972CE03" w14:textId="77777777" w:rsidR="00E768C8" w:rsidRPr="006848E9" w:rsidRDefault="00E768C8" w:rsidP="00E768C8">
      <w:pPr>
        <w:ind w:firstLine="720"/>
      </w:pPr>
      <w:r>
        <w:t>• Frequent and/or atypical transfers between the client’s products and accounts for no apparent reason.</w:t>
      </w:r>
    </w:p>
    <w:p w14:paraId="14560D81" w14:textId="77777777" w:rsidR="006848E9" w:rsidRDefault="006848E9" w:rsidP="006848E9"/>
    <w:p w14:paraId="4450BB1F" w14:textId="77777777" w:rsidR="00E768C8" w:rsidRPr="00E768C8" w:rsidRDefault="00E768C8" w:rsidP="00E768C8">
      <w:pPr>
        <w:rPr>
          <w:b/>
        </w:rPr>
      </w:pPr>
      <w:r w:rsidRPr="00E768C8">
        <w:rPr>
          <w:b/>
        </w:rPr>
        <w:t xml:space="preserve">Change in </w:t>
      </w:r>
      <w:proofErr w:type="gramStart"/>
      <w:r w:rsidRPr="00E768C8">
        <w:rPr>
          <w:b/>
        </w:rPr>
        <w:t>account</w:t>
      </w:r>
      <w:proofErr w:type="gramEnd"/>
      <w:r w:rsidRPr="00E768C8">
        <w:rPr>
          <w:b/>
        </w:rPr>
        <w:t xml:space="preserve"> activity examples</w:t>
      </w:r>
    </w:p>
    <w:p w14:paraId="68276302" w14:textId="77777777" w:rsidR="00E768C8" w:rsidRDefault="00E768C8" w:rsidP="00E768C8">
      <w:pPr>
        <w:ind w:left="720"/>
      </w:pPr>
      <w:r>
        <w:t xml:space="preserve">• A business account has a change in ownership structure with increases in transactional activity and no apparent explanation. </w:t>
      </w:r>
    </w:p>
    <w:p w14:paraId="4A0E4042" w14:textId="77777777" w:rsidR="00E768C8" w:rsidRDefault="00E768C8" w:rsidP="00E768C8">
      <w:pPr>
        <w:ind w:firstLine="720"/>
      </w:pPr>
      <w:r>
        <w:t>• An inactive account begins to see financial activity.</w:t>
      </w:r>
    </w:p>
    <w:p w14:paraId="1FC3F979" w14:textId="77777777" w:rsidR="00E768C8" w:rsidRDefault="00E768C8" w:rsidP="00E768C8">
      <w:pPr>
        <w:ind w:left="720"/>
      </w:pPr>
      <w:r>
        <w:t>• Accounts that receive relevant periodical payments and are inactive at other periods without a logical explanation.</w:t>
      </w:r>
    </w:p>
    <w:p w14:paraId="3C465419" w14:textId="77777777" w:rsidR="00E768C8" w:rsidRPr="006848E9" w:rsidRDefault="00E768C8" w:rsidP="00E768C8">
      <w:pPr>
        <w:ind w:firstLine="720"/>
      </w:pPr>
      <w:r>
        <w:t xml:space="preserve">• Abrupt change in </w:t>
      </w:r>
      <w:proofErr w:type="gramStart"/>
      <w:r>
        <w:t>account</w:t>
      </w:r>
      <w:proofErr w:type="gramEnd"/>
      <w:r>
        <w:t xml:space="preserve"> activity.</w:t>
      </w:r>
    </w:p>
    <w:p w14:paraId="7115254F" w14:textId="77777777" w:rsidR="006848E9" w:rsidRPr="006848E9" w:rsidRDefault="006848E9" w:rsidP="006848E9"/>
    <w:p w14:paraId="53454CEC" w14:textId="77777777" w:rsidR="00E768C8" w:rsidRPr="00E768C8" w:rsidRDefault="00E768C8" w:rsidP="00E768C8">
      <w:pPr>
        <w:rPr>
          <w:b/>
        </w:rPr>
      </w:pPr>
      <w:r w:rsidRPr="00E768C8">
        <w:rPr>
          <w:b/>
        </w:rPr>
        <w:t>Atypical transactional activity examples</w:t>
      </w:r>
    </w:p>
    <w:p w14:paraId="24A4D214" w14:textId="77777777" w:rsidR="00E768C8" w:rsidRDefault="00E768C8" w:rsidP="00E768C8">
      <w:pPr>
        <w:ind w:firstLine="720"/>
      </w:pPr>
      <w:r>
        <w:t>• The client has multiple products at the same institution, atypical of what would be expected.</w:t>
      </w:r>
    </w:p>
    <w:p w14:paraId="621C02A9" w14:textId="77777777" w:rsidR="00E768C8" w:rsidRDefault="00E768C8" w:rsidP="00E768C8">
      <w:pPr>
        <w:ind w:left="720"/>
      </w:pPr>
      <w:r>
        <w:t xml:space="preserve">• A series of complicated transfers of funds that seems to be an attempt to hide the source and intended use of the funds. </w:t>
      </w:r>
    </w:p>
    <w:p w14:paraId="679EEC7A" w14:textId="77777777" w:rsidR="00E768C8" w:rsidRDefault="00E768C8" w:rsidP="00E768C8">
      <w:pPr>
        <w:ind w:left="720"/>
      </w:pPr>
      <w:r>
        <w:lastRenderedPageBreak/>
        <w:t xml:space="preserve">• Transactions displaying financial connections between individuals or businesses that are not usually connected (e.g. a food importer dealing with an automobile parts exporter). </w:t>
      </w:r>
    </w:p>
    <w:p w14:paraId="56E2F16A" w14:textId="77777777" w:rsidR="00E768C8" w:rsidRDefault="00E768C8" w:rsidP="00E768C8">
      <w:pPr>
        <w:ind w:firstLine="720"/>
      </w:pPr>
      <w:r>
        <w:t>• Transaction is unnecessarily complex for its stated purpose.</w:t>
      </w:r>
    </w:p>
    <w:p w14:paraId="5B545B54" w14:textId="77777777" w:rsidR="00E768C8" w:rsidRDefault="00E768C8" w:rsidP="00E768C8">
      <w:pPr>
        <w:ind w:firstLine="720"/>
      </w:pPr>
      <w:r>
        <w:t xml:space="preserve">• A client’s transactions have no apparent business or economic purpose. </w:t>
      </w:r>
    </w:p>
    <w:p w14:paraId="4E408DF7" w14:textId="77777777" w:rsidR="00E768C8" w:rsidRDefault="00E768C8" w:rsidP="00E768C8">
      <w:pPr>
        <w:ind w:firstLine="720"/>
      </w:pPr>
      <w:r>
        <w:t xml:space="preserve">• Transaction consistent with publicly known </w:t>
      </w:r>
      <w:proofErr w:type="gramStart"/>
      <w:r>
        <w:t>trend</w:t>
      </w:r>
      <w:proofErr w:type="gramEnd"/>
      <w:r>
        <w:t xml:space="preserve"> in criminal activity. </w:t>
      </w:r>
    </w:p>
    <w:p w14:paraId="1D931E84" w14:textId="77777777" w:rsidR="00E768C8" w:rsidRDefault="00E768C8" w:rsidP="00E768C8">
      <w:pPr>
        <w:ind w:left="720"/>
      </w:pPr>
      <w:r>
        <w:t>• Transaction involves a suspected shell entity (an entity that does not have an economical or logical reason to exist).</w:t>
      </w:r>
    </w:p>
    <w:p w14:paraId="30066301" w14:textId="77777777" w:rsidR="006848E9" w:rsidRPr="006848E9" w:rsidRDefault="00E768C8" w:rsidP="00E768C8">
      <w:pPr>
        <w:ind w:firstLine="720"/>
      </w:pPr>
      <w:r>
        <w:t>• Funds transferred in and out of an account on the same day or within a relatively short period of time.</w:t>
      </w:r>
    </w:p>
    <w:p w14:paraId="0010E7EC" w14:textId="77777777" w:rsidR="006848E9" w:rsidRDefault="006848E9" w:rsidP="006848E9"/>
    <w:p w14:paraId="239DF1F2" w14:textId="77777777" w:rsidR="00E768C8" w:rsidRPr="00E768C8" w:rsidRDefault="00E768C8" w:rsidP="00E768C8">
      <w:pPr>
        <w:rPr>
          <w:b/>
        </w:rPr>
      </w:pPr>
      <w:r w:rsidRPr="00E768C8">
        <w:rPr>
          <w:b/>
        </w:rPr>
        <w:t>Transactions structured below the reporting / identification requirements examples</w:t>
      </w:r>
    </w:p>
    <w:p w14:paraId="7D57A701" w14:textId="77777777" w:rsidR="00E768C8" w:rsidRDefault="00E768C8" w:rsidP="00E768C8">
      <w:pPr>
        <w:ind w:firstLine="720"/>
      </w:pPr>
      <w:r>
        <w:t>• Client appears to be structuring amounts to avoid client identification or reporting thresholds.</w:t>
      </w:r>
    </w:p>
    <w:p w14:paraId="26AED3E4" w14:textId="77777777" w:rsidR="00E768C8" w:rsidRDefault="00E768C8" w:rsidP="00E768C8">
      <w:pPr>
        <w:ind w:firstLine="720"/>
      </w:pPr>
      <w:r>
        <w:t>• Client appears to be collaborating with others to avoid client identification or reporting thresholds.</w:t>
      </w:r>
    </w:p>
    <w:p w14:paraId="1C03957E" w14:textId="77777777" w:rsidR="00E768C8" w:rsidRDefault="00E768C8" w:rsidP="00E768C8">
      <w:pPr>
        <w:ind w:firstLine="720"/>
      </w:pPr>
      <w:r>
        <w:t xml:space="preserve">• Multiple transactions conducted below the reporting threshold within a short </w:t>
      </w:r>
      <w:proofErr w:type="gramStart"/>
      <w:r>
        <w:t>time period</w:t>
      </w:r>
      <w:proofErr w:type="gramEnd"/>
      <w:r>
        <w:t>.</w:t>
      </w:r>
    </w:p>
    <w:p w14:paraId="508AB713" w14:textId="77777777" w:rsidR="00E768C8" w:rsidRDefault="00E768C8" w:rsidP="00E768C8">
      <w:pPr>
        <w:ind w:firstLine="720"/>
      </w:pPr>
      <w:r>
        <w:t>• Client makes inquiries that would indicate a desire to avoid reporting.</w:t>
      </w:r>
    </w:p>
    <w:p w14:paraId="749E257F" w14:textId="77777777" w:rsidR="00E768C8" w:rsidRDefault="00E768C8" w:rsidP="00E768C8">
      <w:pPr>
        <w:ind w:left="720"/>
      </w:pPr>
      <w:r>
        <w:t>• Client conducts transactions at different physical locations or with different representatives in an apparent attempt to avoid detection.</w:t>
      </w:r>
    </w:p>
    <w:p w14:paraId="721171EB" w14:textId="77777777" w:rsidR="00E768C8" w:rsidRPr="006848E9" w:rsidRDefault="00E768C8" w:rsidP="00E768C8">
      <w:pPr>
        <w:ind w:firstLine="720"/>
      </w:pPr>
      <w:r>
        <w:t>• Client exhibits knowledge of reporting thresholds.</w:t>
      </w:r>
    </w:p>
    <w:p w14:paraId="224C3D15" w14:textId="77777777" w:rsidR="006848E9" w:rsidRPr="006848E9" w:rsidRDefault="006848E9" w:rsidP="006848E9"/>
    <w:p w14:paraId="61D01A14" w14:textId="77777777" w:rsidR="00E768C8" w:rsidRPr="00E768C8" w:rsidRDefault="00E768C8" w:rsidP="00E768C8">
      <w:pPr>
        <w:rPr>
          <w:b/>
        </w:rPr>
      </w:pPr>
      <w:r w:rsidRPr="00E768C8">
        <w:rPr>
          <w:b/>
        </w:rPr>
        <w:t>Examples of transactions that involve non-Canadian jurisdictions</w:t>
      </w:r>
    </w:p>
    <w:p w14:paraId="07856E1A" w14:textId="77777777" w:rsidR="00E768C8" w:rsidRDefault="00E768C8" w:rsidP="00E768C8">
      <w:pPr>
        <w:ind w:left="720"/>
      </w:pPr>
      <w:r>
        <w:t xml:space="preserve">• Transactions with jurisdictions that are known to produce or transit drugs or precursor chemicals or are sources of other types of criminality. </w:t>
      </w:r>
    </w:p>
    <w:p w14:paraId="24DD8016" w14:textId="77777777" w:rsidR="00E768C8" w:rsidRDefault="00E768C8" w:rsidP="00E768C8">
      <w:pPr>
        <w:ind w:firstLine="720"/>
      </w:pPr>
      <w:r>
        <w:t xml:space="preserve">• Transactions with jurisdictions that are known to be at a higher risk of ML/TF. </w:t>
      </w:r>
    </w:p>
    <w:p w14:paraId="60879F03" w14:textId="77777777" w:rsidR="00E768C8" w:rsidRDefault="00E768C8" w:rsidP="00E768C8">
      <w:pPr>
        <w:ind w:left="720"/>
      </w:pPr>
      <w:r>
        <w:t xml:space="preserve">• Transaction/business activity involving locations of concern, which can include jurisdictions where there are ongoing conflicts (and periphery areas), countries with weak money laundering/terrorist financing controls, or countries with highly secretive banking or other transactional laws such as transfer limits set by a government. </w:t>
      </w:r>
    </w:p>
    <w:p w14:paraId="4DEC19D2" w14:textId="77777777" w:rsidR="00E768C8" w:rsidRDefault="00E768C8" w:rsidP="00E768C8">
      <w:pPr>
        <w:ind w:left="720"/>
      </w:pPr>
      <w:r>
        <w:lastRenderedPageBreak/>
        <w:t>• Transactions involving any countries deemed high risk or non-cooperative by the Financial Action Task Force.</w:t>
      </w:r>
    </w:p>
    <w:p w14:paraId="75A75E0F" w14:textId="77777777" w:rsidR="006848E9" w:rsidRPr="006848E9" w:rsidRDefault="00E768C8" w:rsidP="00E768C8">
      <w:pPr>
        <w:ind w:firstLine="720"/>
      </w:pPr>
      <w:r>
        <w:t>• Client makes frequent overseas transfers, not in line with their financial profile.</w:t>
      </w:r>
    </w:p>
    <w:p w14:paraId="30D05E4F" w14:textId="77777777" w:rsidR="006848E9" w:rsidRPr="006848E9" w:rsidRDefault="006848E9" w:rsidP="006848E9"/>
    <w:p w14:paraId="44BED617" w14:textId="77777777" w:rsidR="00E768C8" w:rsidRPr="00E768C8" w:rsidRDefault="00E768C8" w:rsidP="00E768C8">
      <w:pPr>
        <w:rPr>
          <w:b/>
        </w:rPr>
      </w:pPr>
      <w:r w:rsidRPr="00E768C8">
        <w:rPr>
          <w:b/>
        </w:rPr>
        <w:t>Third party examples</w:t>
      </w:r>
    </w:p>
    <w:p w14:paraId="6827FE94" w14:textId="77777777" w:rsidR="00E768C8" w:rsidRDefault="00E768C8" w:rsidP="00E768C8">
      <w:pPr>
        <w:ind w:firstLine="720"/>
      </w:pPr>
      <w:r>
        <w:t xml:space="preserve">• Multiple payments which are made to an account by non-account holders. </w:t>
      </w:r>
    </w:p>
    <w:p w14:paraId="615E65E1" w14:textId="77777777" w:rsidR="00E768C8" w:rsidRDefault="00E768C8" w:rsidP="00E768C8">
      <w:pPr>
        <w:ind w:firstLine="720"/>
      </w:pPr>
      <w:r>
        <w:t xml:space="preserve">• A client conducts transaction while accompanied, overseen or directed by another party. </w:t>
      </w:r>
    </w:p>
    <w:p w14:paraId="7D775B13" w14:textId="77777777" w:rsidR="00E768C8" w:rsidRDefault="00E768C8" w:rsidP="00E768C8">
      <w:pPr>
        <w:ind w:firstLine="720"/>
      </w:pPr>
      <w:r>
        <w:t xml:space="preserve">• Payments to or from unrelated parties (foreign or domestic). </w:t>
      </w:r>
    </w:p>
    <w:p w14:paraId="66EDEF25" w14:textId="77777777" w:rsidR="00E768C8" w:rsidRDefault="00E768C8" w:rsidP="00E768C8">
      <w:pPr>
        <w:ind w:firstLine="720"/>
      </w:pPr>
      <w:r>
        <w:t>• Client appears or states to be acting on behalf of another party.</w:t>
      </w:r>
    </w:p>
    <w:p w14:paraId="50FC5966" w14:textId="77777777" w:rsidR="00E768C8" w:rsidRDefault="00E768C8" w:rsidP="00E768C8">
      <w:pPr>
        <w:ind w:firstLine="720"/>
      </w:pPr>
      <w:r>
        <w:t>• Account is linked to seemingly unconnected parties.</w:t>
      </w:r>
    </w:p>
    <w:p w14:paraId="7BFE7AAA" w14:textId="77777777" w:rsidR="00E768C8" w:rsidRDefault="00E768C8" w:rsidP="00E768C8">
      <w:pPr>
        <w:ind w:left="720"/>
      </w:pPr>
      <w:r>
        <w:t xml:space="preserve">• An individual maintains multiple </w:t>
      </w:r>
      <w:proofErr w:type="gramStart"/>
      <w:r>
        <w:t>accounts, or</w:t>
      </w:r>
      <w:proofErr w:type="gramEnd"/>
      <w:r>
        <w:t xml:space="preserve"> maintains accounts in the names of family members or corporate entities with no apparent business or other purpose.</w:t>
      </w:r>
    </w:p>
    <w:p w14:paraId="6CB4B913" w14:textId="77777777" w:rsidR="00E768C8" w:rsidRDefault="00E768C8" w:rsidP="00E768C8">
      <w:pPr>
        <w:ind w:left="720"/>
      </w:pPr>
      <w:r>
        <w:t xml:space="preserve">• An individual or entity other than the stated account holder conducts </w:t>
      </w:r>
      <w:proofErr w:type="gramStart"/>
      <w:r>
        <w:t>the majority of</w:t>
      </w:r>
      <w:proofErr w:type="gramEnd"/>
      <w:r>
        <w:t xml:space="preserve"> the transaction activity which seems unnecessary or excessive.</w:t>
      </w:r>
    </w:p>
    <w:p w14:paraId="6C2D0EB4" w14:textId="77777777" w:rsidR="006848E9" w:rsidRPr="006848E9" w:rsidRDefault="00E768C8" w:rsidP="00E768C8">
      <w:pPr>
        <w:ind w:left="720"/>
      </w:pPr>
      <w:r>
        <w:t>• Client is involved in transactions or account activity that is suspicious but refuses or is unable to answer questions related to the account or transactions.</w:t>
      </w:r>
    </w:p>
    <w:p w14:paraId="1799F286" w14:textId="77777777" w:rsidR="006848E9" w:rsidRDefault="006848E9" w:rsidP="006848E9"/>
    <w:p w14:paraId="6EC250FC" w14:textId="77777777" w:rsidR="00070510" w:rsidRDefault="00070510" w:rsidP="00E768C8">
      <w:pPr>
        <w:rPr>
          <w:b/>
        </w:rPr>
      </w:pPr>
    </w:p>
    <w:p w14:paraId="07F9BE26" w14:textId="20D38C83" w:rsidR="00E768C8" w:rsidRPr="00E768C8" w:rsidRDefault="00E768C8" w:rsidP="00E768C8">
      <w:pPr>
        <w:rPr>
          <w:b/>
        </w:rPr>
      </w:pPr>
      <w:r w:rsidRPr="00E768C8">
        <w:rPr>
          <w:b/>
        </w:rPr>
        <w:t>Industry specific examples</w:t>
      </w:r>
    </w:p>
    <w:p w14:paraId="13006584" w14:textId="77777777" w:rsidR="00E768C8" w:rsidRDefault="00E768C8" w:rsidP="00E768C8">
      <w:pPr>
        <w:ind w:firstLine="720"/>
      </w:pPr>
      <w:r>
        <w:t>• Client wants to use cash for a large transaction</w:t>
      </w:r>
    </w:p>
    <w:p w14:paraId="114324CA" w14:textId="77777777" w:rsidR="00E768C8" w:rsidRDefault="00547AC0" w:rsidP="00547AC0">
      <w:pPr>
        <w:ind w:left="720"/>
      </w:pPr>
      <w:r>
        <w:t xml:space="preserve">• </w:t>
      </w:r>
      <w:r w:rsidR="00E768C8">
        <w:t xml:space="preserve">Client proposes to </w:t>
      </w:r>
      <w:r>
        <w:t>make mortgage payments</w:t>
      </w:r>
      <w:r w:rsidR="00E768C8">
        <w:t xml:space="preserve"> using an account other than his or her personal account</w:t>
      </w:r>
    </w:p>
    <w:p w14:paraId="57E716D3" w14:textId="77777777" w:rsidR="00547AC0" w:rsidRDefault="00547AC0" w:rsidP="00547AC0">
      <w:pPr>
        <w:ind w:left="720"/>
      </w:pPr>
      <w:r>
        <w:t>• Real estate deposit came from an account other than his or her personal account</w:t>
      </w:r>
    </w:p>
    <w:p w14:paraId="57637464" w14:textId="77777777" w:rsidR="00E768C8" w:rsidRDefault="00547AC0" w:rsidP="00547AC0">
      <w:pPr>
        <w:ind w:left="720"/>
      </w:pPr>
      <w:r>
        <w:t xml:space="preserve">• </w:t>
      </w:r>
      <w:r w:rsidR="00E768C8">
        <w:t xml:space="preserve">Client who </w:t>
      </w:r>
      <w:r>
        <w:t xml:space="preserve">just closed on a purchase with a large down payment, looking for refinance shortly after to take </w:t>
      </w:r>
      <w:proofErr w:type="gramStart"/>
      <w:r>
        <w:t>back out</w:t>
      </w:r>
      <w:proofErr w:type="gramEnd"/>
      <w:r>
        <w:t xml:space="preserve"> equity from the property</w:t>
      </w:r>
    </w:p>
    <w:p w14:paraId="1D751512" w14:textId="77777777" w:rsidR="006848E9" w:rsidRDefault="006848E9" w:rsidP="006848E9"/>
    <w:p w14:paraId="2FB606DE" w14:textId="77777777" w:rsidR="00547AC0" w:rsidRPr="00547AC0" w:rsidRDefault="00547AC0" w:rsidP="00547AC0">
      <w:pPr>
        <w:rPr>
          <w:b/>
        </w:rPr>
      </w:pPr>
      <w:r w:rsidRPr="00547AC0">
        <w:rPr>
          <w:b/>
        </w:rPr>
        <w:lastRenderedPageBreak/>
        <w:t>Terrorist financing indicators</w:t>
      </w:r>
    </w:p>
    <w:p w14:paraId="75323661" w14:textId="77777777" w:rsidR="00547AC0" w:rsidRDefault="00CF0785" w:rsidP="00CF0785">
      <w:pPr>
        <w:ind w:left="720"/>
      </w:pPr>
      <w:r>
        <w:t>•</w:t>
      </w:r>
      <w:r w:rsidR="00547AC0">
        <w:t xml:space="preserve">Transactions involving certain high-risk jurisdictions such as locations </w:t>
      </w:r>
      <w:proofErr w:type="gramStart"/>
      <w:r w:rsidR="00547AC0">
        <w:t>in the midst of</w:t>
      </w:r>
      <w:proofErr w:type="gramEnd"/>
      <w:r w:rsidR="00547AC0">
        <w:t xml:space="preserve"> or in proximity to, armed conflict where terrorist groups operate or locations which are subject to weaker ML/TF controls.</w:t>
      </w:r>
    </w:p>
    <w:p w14:paraId="225D2F3C" w14:textId="77777777" w:rsidR="00547AC0" w:rsidRDefault="00CF0785" w:rsidP="00CF0785">
      <w:pPr>
        <w:ind w:left="720"/>
      </w:pPr>
      <w:r>
        <w:t>•</w:t>
      </w:r>
      <w:r w:rsidR="00547AC0">
        <w:t xml:space="preserve">An account opened in the name of an entity, a foundation or association, which may be linked or involved with a suspected terrorist organization. </w:t>
      </w:r>
    </w:p>
    <w:p w14:paraId="6BE9DE58" w14:textId="77777777" w:rsidR="00547AC0" w:rsidRDefault="00CF0785" w:rsidP="00CF0785">
      <w:pPr>
        <w:ind w:left="720"/>
      </w:pPr>
      <w:r>
        <w:t xml:space="preserve">• </w:t>
      </w:r>
      <w:r w:rsidR="00547AC0">
        <w:t>The use of funds by a non-profit organization is not consistent with the purpose for which it was established.</w:t>
      </w:r>
    </w:p>
    <w:p w14:paraId="0603D61A" w14:textId="77777777" w:rsidR="00547AC0" w:rsidRDefault="00CF0785" w:rsidP="00CF0785">
      <w:pPr>
        <w:ind w:left="720"/>
      </w:pPr>
      <w:r>
        <w:t xml:space="preserve">• </w:t>
      </w:r>
      <w:r w:rsidR="00547AC0">
        <w:t xml:space="preserve">Client identified by media or law enforcement as having travelled, attempted or intended to travel to high-risk jurisdictions (including cities or districts of concern), specifically countries (and adjacent countries) under conflict and/or political instability or known to support terrorist activities and organizations. </w:t>
      </w:r>
    </w:p>
    <w:p w14:paraId="5C3947EF" w14:textId="77777777" w:rsidR="00547AC0" w:rsidRDefault="00CF0785" w:rsidP="00CF0785">
      <w:pPr>
        <w:ind w:left="720"/>
      </w:pPr>
      <w:r>
        <w:t xml:space="preserve">• </w:t>
      </w:r>
      <w:r w:rsidR="00547AC0">
        <w:t>Transactions involve individual(s) or entity(</w:t>
      </w:r>
      <w:proofErr w:type="spellStart"/>
      <w:r w:rsidR="00547AC0">
        <w:t>ies</w:t>
      </w:r>
      <w:proofErr w:type="spellEnd"/>
      <w:r w:rsidR="00547AC0">
        <w:t xml:space="preserve">) identified by media and/or sanctions lists as being linked to a terrorist organization or terrorist activities. </w:t>
      </w:r>
    </w:p>
    <w:p w14:paraId="1C898746" w14:textId="77777777" w:rsidR="00547AC0" w:rsidRDefault="00CF0785" w:rsidP="00CF0785">
      <w:pPr>
        <w:ind w:left="720"/>
      </w:pPr>
      <w:r>
        <w:t xml:space="preserve">• </w:t>
      </w:r>
      <w:r w:rsidR="00547AC0">
        <w:t>Law enforcement information provided which indicates individual(s) or entity(</w:t>
      </w:r>
      <w:proofErr w:type="spellStart"/>
      <w:r w:rsidR="00547AC0">
        <w:t>ies</w:t>
      </w:r>
      <w:proofErr w:type="spellEnd"/>
      <w:r w:rsidR="00547AC0">
        <w:t xml:space="preserve">) may be linked to a terrorist organization or terrorist activities. </w:t>
      </w:r>
    </w:p>
    <w:p w14:paraId="63174E09" w14:textId="77777777" w:rsidR="00547AC0" w:rsidRDefault="00CF0785" w:rsidP="00CF0785">
      <w:pPr>
        <w:ind w:firstLine="720"/>
      </w:pPr>
      <w:r>
        <w:t xml:space="preserve">• </w:t>
      </w:r>
      <w:r w:rsidR="00547AC0">
        <w:t xml:space="preserve">Individual or entity’s online presence supports violent extremism or radicalization. </w:t>
      </w:r>
    </w:p>
    <w:p w14:paraId="1019A5A9" w14:textId="77777777" w:rsidR="00547AC0" w:rsidRPr="006848E9" w:rsidRDefault="00CF0785" w:rsidP="00CF0785">
      <w:pPr>
        <w:ind w:left="720"/>
      </w:pPr>
      <w:r>
        <w:t xml:space="preserve">• </w:t>
      </w:r>
      <w:r w:rsidR="00547AC0">
        <w:t>Client donates to a cause that is subject to derogatory information that is publicly available (e.g. crowdfunding initiative, charity, NPO, NGO, etc.).</w:t>
      </w:r>
    </w:p>
    <w:p w14:paraId="42F4F792" w14:textId="77777777" w:rsidR="006848E9" w:rsidRPr="006848E9" w:rsidRDefault="006848E9" w:rsidP="006848E9"/>
    <w:p w14:paraId="4ACA7833" w14:textId="77777777" w:rsidR="006848E9" w:rsidRPr="006848E9" w:rsidRDefault="006848E9" w:rsidP="006848E9"/>
    <w:sectPr w:rsidR="006848E9" w:rsidRPr="006848E9" w:rsidSect="00351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04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CF45" w14:textId="77777777" w:rsidR="00AA1E3B" w:rsidRDefault="00AA1E3B" w:rsidP="004C341A">
      <w:pPr>
        <w:spacing w:after="0" w:line="240" w:lineRule="auto"/>
      </w:pPr>
      <w:r>
        <w:separator/>
      </w:r>
    </w:p>
  </w:endnote>
  <w:endnote w:type="continuationSeparator" w:id="0">
    <w:p w14:paraId="7F630B57" w14:textId="77777777" w:rsidR="00AA1E3B" w:rsidRDefault="00AA1E3B" w:rsidP="004C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05EB" w14:textId="77777777" w:rsidR="00EE1759" w:rsidRDefault="00EE1759">
    <w:pPr>
      <w:pStyle w:val="Footer"/>
    </w:pPr>
  </w:p>
  <w:p w14:paraId="0AC9A122" w14:textId="77777777" w:rsidR="008C7C99" w:rsidRDefault="008C7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C693" w14:textId="77777777" w:rsidR="00EE1759" w:rsidRDefault="00EE1759" w:rsidP="00AE2273">
    <w:pPr>
      <w:pStyle w:val="Footer"/>
      <w:rPr>
        <w:b/>
        <w:bCs/>
      </w:rPr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ECD1AD6" wp14:editId="34140983">
              <wp:simplePos x="0" y="0"/>
              <wp:positionH relativeFrom="column">
                <wp:posOffset>-466628</wp:posOffset>
              </wp:positionH>
              <wp:positionV relativeFrom="paragraph">
                <wp:posOffset>-1162140</wp:posOffset>
              </wp:positionV>
              <wp:extent cx="7450373" cy="2466340"/>
              <wp:effectExtent l="0" t="0" r="0" b="0"/>
              <wp:wrapNone/>
              <wp:docPr id="14469114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0373" cy="2466340"/>
                        <a:chOff x="0" y="0"/>
                        <a:chExt cx="7200900" cy="2466340"/>
                      </a:xfrm>
                    </wpg:grpSpPr>
                    <pic:pic xmlns:pic="http://schemas.openxmlformats.org/drawingml/2006/picture">
                      <pic:nvPicPr>
                        <pic:cNvPr id="1829501286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19367" y="-952"/>
                          <a:ext cx="2447925" cy="2486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7747649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 flipV="1">
                          <a:off x="4715510" y="-19685"/>
                          <a:ext cx="2465705" cy="2505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ACDF94B" id="Group 1" o:spid="_x0000_s1026" style="position:absolute;margin-left:-36.75pt;margin-top:-91.5pt;width:586.65pt;height:194.2pt;z-index:-251649024;mso-width-relative:margin" coordsize="72009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V2KpwIAAIMHAAAOAAAAZHJzL2Uyb0RvYy54bWzsldtu2yAYx+8n7R0Q&#10;960P8SG2mlTTulaTqi3a6Z5gbKMag4Ac+gZ7lV3uYu/Svc0+sJOm6bRN1W4mLVJsMPDx//78gLPz&#10;rejQmmnDZT/D0WmIEeuprHjfzPDHD5cnU4yMJX1FOtmzGb5lBp/Pnz8726iSxbKVXcU0giC9KTdq&#10;hltrVRkEhrZMEHMqFeuhsZZaEAtV3QSVJhuILrogDsMs2EhdKS0pMwa+XgyNeO7j1zWj9m1dG2ZR&#10;N8Ogzfqn9s+lewbzM1I2mqiW01EGeYIKQXgPk+5DXRBL0ErzR6EEp1oaWdtTKkUg65pT5nOAbKLw&#10;KJsrLVfK59KUm0btbQJrj3x6clj6Zn2l1Xu10ODERjXgha+5XLa1Fu4NKtHWW3a7t4xtLaLwMU/S&#10;cJJPMKLQFidZNklGU2kLzj8aR9tXu5GwfEUIa3I0MthNHDyQozgt4T96AKVHHvyeFRhlV5rhMYj4&#10;oxiC6JuVOoHlUsTyJe+4vfXowcI4Uf16welCDxWwc6ERr2ArTOMiDaN4mmHUEwHo3337/vnu690X&#10;FDvq3FDXexhLXG7Xkt4Y1MuXLekb9sIooBcCud7Bw+6++mDiZcfVJe86t16uPKYIpB+R8hOXBgov&#10;JF0J1tthW2nWQbayNy1XBiNdMrFkkJZ+XXlBpDRWM0tbN2ENE78DsU7oQYNXeS/MpWAAtB1aSEtI&#10;L01C9wMz96BFxSTLMQKgTorUm0XKHW9xkuRFnO6omWZZ5nnbUwNOamOvmBTIFUAxCPPRyfrajBJ3&#10;XUZjB1VeLogc1gYK/wxr8STPkzxLiv+oDXvg16ihGjbIJ7ezDqBL8ihNIziOHHZRkU3T4W64By9L&#10;83AHXhqmYe57/FXw/JEHJ73fR+Ot5K6SwzqUD+/O+Q8AAAD//wMAUEsDBAoAAAAAAAAAIQC+g86f&#10;Aw8AAAMPAAAUAAAAZHJzL21lZGlhL2ltYWdlMS5wbmeJUE5HDQoaCgAAAA1JSERSAAACKwAAAhsI&#10;BgAAACrU3oUAAAAZdEVYdFNvZnR3YXJlAEFkb2JlIEltYWdlUmVhZHlxyWU8AAADJmlUWHRYTUw6&#10;Y29tLmFkb2JlLnhtcAAAAAAAPD94cGFja2V0IGJlZ2luPSLvu78iIGlkPSJXNU0wTXBDZWhpSHpy&#10;ZVN6TlRjemtjOWQiPz4gPHg6eG1wbWV0YSB4bWxuczp4PSJhZG9iZTpuczptZXRhLyIgeDp4bXB0&#10;az0iQWRvYmUgWE1QIENvcmUgNy4yLWMwMDAgNzkuMWI2NWE3OWI0LCAyMDIyLzA2LzEzLTIyOjAx&#10;OjAx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MjMuNSAoV2luZG93cykiIHhtcE1NOkluc3RhbmNlSUQ9InhtcC5paWQ6QjNFQUFGNTQw&#10;NDNBMTFGMTkyMzZFNTY3RkRCQTY1QjMiIHhtcE1NOkRvY3VtZW50SUQ9InhtcC5kaWQ6QjNFQUFG&#10;NTUwNDNBMTFGMTkyMzZFNTY3RkRCQTY1QjMiPiA8eG1wTU06RGVyaXZlZEZyb20gc3RSZWY6aW5z&#10;dGFuY2VJRD0ieG1wLmlpZDpCM0VBQUY1MjA0M0ExMUYxOTIzNkU1NjdGREJBNjVCMyIgc3RSZWY6&#10;ZG9jdW1lbnRJRD0ieG1wLmRpZDpCM0VBQUY1MzA0M0ExMUYxOTIzNkU1NjdGREJBNjVCMyIvPiA8&#10;L3JkZjpEZXNjcmlwdGlvbj4gPC9yZGY6UkRGPiA8L3g6eG1wbWV0YT4gPD94cGFja2V0IGVuZD0i&#10;ciI/PvqQctUAAAtzSURBVHja7N3dixdVGMDxs7n5bpuhYbUsiS1IZRRCVkiCgmRgUOyF4RJeWGgI&#10;4UVRURcVeVEUkVTEmlELZpq7q2sW1EXQ+1/Rv9JzGIRFjMx095mZzweeu6CZMxd+2d/MOQN/PXtv&#10;AQDI6gZLAACIFQAAsQIAiBUAALECACBWAACxAgAgVgAAsQIAIFYAAMQKACBWAADECgAgVgAAxAoA&#10;0AoHxQoAkNVjMUfFCgCQ0aaYkzGLxAoAkM3amHMxQwt9IWIFALjUspjZmDszXIxYAQDmGoiZiNmS&#10;5YLECgAw1xsxezNdkFgBAC6qkfJatosSKwBA9VDM8dL8DCRWAIBU7irNlz+LM16cWAGAfqufJk+V&#10;5lPllMQKAPRX3eztTGk2f0tLrABAf9Vt9Hdkv0ixAgD99EJZ4AMKxQoA8E+eiHmvLRcrVgCgX+r7&#10;KZNlgQ8nFCsAwOXcFnMh5qY2XbRYAYB+WB4zHTPctgsXKwDQfXVX2i9KosMJxQoAMNeRmLG2XrxY&#10;AYBuG495uc03IFYAoLu2xXzW9psQKwDQTfVwwtMl6eGEYgUA+q0eTlg/UV7bhZsRKwDQLfUvKfUU&#10;5dGu3JBYAYBuqYcTbu/SDYkVAOiOl2Ke69pNiRUA6IZ6OOGRLt6YWAGA9nsg5qvSosMJxQoA9Ec9&#10;6+dcac7+6SSxAgDtVQNlprTwcEKxAgDdV/8Nrz/9bO7DjQIA7fN2aV6q7UWVAQDtsr+0/HBCsQIA&#10;3VU3fPuoTzcsVgCgPerhhGdKBw4nFCsA0D31UMLvYm7u242LFQDIr/4l5WRp/rLSO2IFAPKbKB07&#10;nFCsAEB31K9+nunzAogVAMjrqdLRwwnFCgC035aYyZgBsQIAZFPP+qmfKC+3FGIFALJZEXMh5g5L&#10;IVYAIJtFMSdiNlkKsQIAGb1benI4oVgBgPY5GHPYMogVAMiobvj2oWUQKwCQ0d0xUzGDlkKsAEA2&#10;9XDCszFDlkKsAEA29XDCmdLTwwnFCgDkVnelPR7ziKUQKwCQ0asxey2DWAGAjJ6OecsyiBUAyKge&#10;TnisOJxQrABAQiMxs8XhhGIFABKqnyafL82nyogVAEjF4YRiBQBSq9voP24ZxAoAZPW8JRArAIBY&#10;AQAQKwAAYgUAECsAAGIFABArAABiBQBArAAAYgUAQKwAAGIFAECsAACIFQBArAAAiBUAQKwAAIgV&#10;AACxAgCIFQAAsQIAIFYAALECACBWAACxAgAgVgAAxAoAIFYAAMQKACBWAADECgCAWAEAxAoAgFgB&#10;AMQKAIBYAQAQKwCAWAEAECsAgFgBABArAABiBQAQKwAAYgUAQKwAAGIFAECsAABiBQBArAAAiBUA&#10;QKwAAIgVAECsAACIFQAAsQIAiBUAALECAIgVAACxAgAgVgAAsQIAIFYAALECACBWAADECgAgVgAA&#10;xAoAgFgBAMQKAIBYAQDECgCAWAEAECsAgFgBABArAIBYAQAQKwAAYgUAECsAAGIFABArAABiBQBA&#10;rAAAYgUAQKwAAGIFAECsAACIFQBArAAAiBUAALECAIgVAACxAgCIFQAAsQIAIFYAALECACBWAACx&#10;AgAgVgAAxAoAIFYAAMQKACBWAADECgCAWAEAxAoAgFgBAMQKAIBYAQAQKwCAWAEAECsAAGIFABAr&#10;AABiBQAQKwAAYgUAQKwAAGIFAECsAABiBQBArAAAiBUAQKwAAIgVAECsAACIFQAAsQIAiBUAALEC&#10;AIgVAACxAgAgVgAAsQIAIFYAAMQKACBWAADECgAgVgAAxAoAgFgBAMQKAIBYAQDECgCAWAEAECsA&#10;gFgBABArAIBYAQAQKwAAYgUAECsAAGIFABArAABiBQBArAAAYgUAQKwAAGLFEgAAYgUAQKwAAGIF&#10;AECsAACIFQBArAAAiBUAQKwAAIgVAACxAgCIFQAAsQIAiBUAALECACBWAACxAgAgVgAAsQIAIFYA&#10;AMQKACBWAADECgAgVgAAxAoAgFgBAMQKAIBYAQAQKwCAWAEAECsAgFgBABArAABiBQAQKwAAYgUA&#10;ECsAAGIFAECsAABiBQBArAAAYgUAQKwAAIgVAECsAACIFQBArAAAiBUAALECAIgVAACxAgAgVgAA&#10;sQIAIFYAALECACBWAADECgAgVgAAxAoAIFYAAMQKAIBYAQDECgCAWAEAxAoAgFgBABArAIBYAQAQ&#10;KwCAWAEAECsAAGIFABArAABiBQBArAAAYgUAQKwAAGIFAECsAACIFQBArAAAiBUAQKwAAIgVAACx&#10;AgCIFQAAsQIAiBUAALECACBWAACxAgAgVgAAsQIAIFYAAMQKACBWAADECgCAWAEAxAoAgFgBAMQK&#10;AIBYAQAQKwCAWAEAECsAgFgBABArAABiBQAQKwAAYgUAECsAAGIFAECsAABiBQBArAAAYgUAQKwA&#10;AIgVAECsAACIFQAAsQIAiBUAALECAIgVAACxAgAgVgAAsQIAIFYAALECACBWAADECgAgVgAAxAoA&#10;IFYAAMQKAIBYAQDECgCAWAEAxAoAgFgBABArAIBYAQAQKwAAYgUAECsAAGIFABArAABiBQBArAAA&#10;YgUAQKwAAGIFAECsAACIFQBArAAAiBUAQKwAAIgVAACxAgCIFQAAsQIAiBUAALECACBWAACxAgAg&#10;VgAAxAoAIFYAAMQKACBWAADECgCAWAEAxAoAgFgBAMQKAIBYAQAQKwCAWAEAECsAgFgBABArAABi&#10;BQAQKwAAYgUAECsAAGIFAECsAABiBQBArAAAiBUAQKwAAIgVAECsAACIFQAAsQIAiBUAALECAIgV&#10;AACxAgAgVgAAsQIAIFYAALECACBWAADECgAgVgAAxAoAIFYAAMQKAIBYAQDECgCAWAEAECsAgFgB&#10;ABArAIBYAQAQKwAAYgUAECsAAGIFABArAABiBQBArAAAYgUAQKwAAGIFAECsAACIFQBArAAAiBUA&#10;QKwAAIgVAACxAgCIFQAAsQIAIFYAALECACBWAACxAgAgVgAAxAoAIFYAAMQKACBWAADECgCAWAEA&#10;xAoAgFgBAMQKAIBYAQAQKwCAWAEAECsAgFgBABArAAD/xWBP7nNRzAcxhzxyABAr2ayK+Tpml8cN&#10;AGIlm5GY8zGbPGoAaKcuv7OyJeZPoQIAYiWjPTE/xazziAFArGQyEPN6zImYpR4vALRfl95ZWRJz&#10;LGbcYwUAsZLNmpjpmK0eKQCIlWw2luaLnw0eJwB0T9vfWdkZ85tQAQCxktGBmG9jVnuMACBWMqlb&#10;578f80npz3EBANBbbfvHfmVpPkve7dEBgFjJZjhmNuZ+jw0A+qMtPwNtLs3W+UIFAMRKOmMxP8fc&#10;7nEBgFjJ5pWYUzHLPCoA6Kes76wsjvk0Zp9HBABiJZtbYqZitnk8AEC2WBktzUZvox4NAFBlemdl&#10;e8wfQgUAyBgr+2O+L81PQAAAaWKl/v/fiZmIudHjAAAutZDvrKyImYx50mMAALLFSt3g7VxpdqYF&#10;AEgVK3XL/HrGz7DlBwD+zXy/s1J/8vlFqAAAGWPlxZhvSvOuCgDAFZmPn4HqVz4fl+bzZACAVLGy&#10;OuZ0zA5LDQBki5UNMedjNlpmAOBqXa93Vh4tzdb5QgUASBcr+2J+iFljeQGATLEyEHMk5vOYxZYW&#10;ALgWrtU7K8tivowZs6QAQLZYWRdzNuZBywkAZIuV+0qzdf6IpQQArof/887K7phfhQoAkDFWDsdM&#10;x6y0hADA9TR4Ff/90ZgDlg4AyBYrQzGnYnZaNgAgW6ysL82LtPdYMgBgPl3JOytbS7N1vlABANLF&#10;ynjMjzG3WioAIFOs1K3z3yzNrrRLLBMAsFAu987K0tKc77PH8gAA2WKl/twzE/OwpQEAssVKfYG2&#10;fvGz3rIAAFlcfGdlV8zvQgUAyBgrh0rzF5VVlgMAyOZvAQYAtPtt2vBP20MAAAAASUVORK5CYIJQ&#10;SwMEFAAGAAgAAAAhAJH4hDnjAAAADQEAAA8AAABkcnMvZG93bnJldi54bWxMj8FuwjAMhu+T9g6R&#10;J+0GSem6QdcUIbTthJAGkxC30Ji2okmqJrTl7WdO282WP/3+/mw5mob12PnaWQnRVABDWzhd21LC&#10;z/5zMgfmg7JaNc6ihBt6WOaPD5lKtRvsN/a7UDIKsT5VEqoQ2pRzX1RolJ+6Fi3dzq4zKtDalVx3&#10;aqBw0/CZEK/cqNrSh0q1uK6wuOyuRsLXoIZVHH30m8t5fTvuk+1hE6GUz0/j6h1YwDH8wXDXJ3XI&#10;yenkrlZ71kiYvMUJoTRE85ha3RGxWFCdk4SZSF6A5xn/3yL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nBXYqnAgAAgwcAAA4AAAAAAAAAAAAAAAAAOgIAAGRy&#10;cy9lMm9Eb2MueG1sUEsBAi0ACgAAAAAAAAAhAL6Dzp8DDwAAAw8AABQAAAAAAAAAAAAAAAAADQUA&#10;AGRycy9tZWRpYS9pbWFnZTEucG5nUEsBAi0AFAAGAAgAAAAhAJH4hDnjAAAADQEAAA8AAAAAAAAA&#10;AAAAAAAAQhQAAGRycy9kb3ducmV2LnhtbFBLAQItABQABgAIAAAAIQCqJg6+vAAAACEBAAAZAAAA&#10;AAAAAAAAAAAAAFIVAABkcnMvX3JlbHMvZTJvRG9jLnhtbC5yZWxzUEsFBgAAAAAGAAYAfAEAAEUW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193;top:-9;width:24479;height:248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N0ygAAAOMAAAAPAAAAZHJzL2Rvd25yZXYueG1sRE9La8JA&#10;EL4X+h+WKfQiukmgEqOriKVQWjz4OOhtzE6T1Oxsml019dd3BaHH+d4zmXWmFmdqXWVZQTyIQBDn&#10;VldcKNhu3vopCOeRNdaWScEvOZhNHx8mmGl74RWd174QIYRdhgpK75tMSpeXZNANbEMcuC/bGvTh&#10;bAupW7yEcFPLJIqG0mDFoaHEhhYl5cf1ySg4yu/65Oj1c1f1esu9PPxcKf5Q6vmpm49BeOr8v/ju&#10;ftdhfpqMXqI4SYdw+ykAIKd/AAAA//8DAFBLAQItABQABgAIAAAAIQDb4fbL7gAAAIUBAAATAAAA&#10;AAAAAAAAAAAAAAAAAABbQ29udGVudF9UeXBlc10ueG1sUEsBAi0AFAAGAAgAAAAhAFr0LFu/AAAA&#10;FQEAAAsAAAAAAAAAAAAAAAAAHwEAAF9yZWxzLy5yZWxzUEsBAi0AFAAGAAgAAAAhAPR243TKAAAA&#10;4wAAAA8AAAAAAAAAAAAAAAAABwIAAGRycy9kb3ducmV2LnhtbFBLBQYAAAAAAwADALcAAAD+AgAA&#10;AAA=&#10;">
                <v:imagedata r:id="rId2" o:title=""/>
              </v:shape>
              <v:shape id="صورة 2" o:spid="_x0000_s1028" type="#_x0000_t75" style="position:absolute;left:47155;top:-197;width:24657;height:2505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GyQAAAOIAAAAPAAAAZHJzL2Rvd25yZXYueG1sRE/LasJA&#10;FN0L/sNwhW6KThof0egopbVQdOPrAy6ZaxKbuZNmppr26zuFgrtzOC/OYtWaSlypcaVlBU+DCARx&#10;ZnXJuYLT8a0/BeE8ssbKMin4JgerZbezwFTbG+/pevC5CCXsUlRQeF+nUrqsIINuYGvioJ1tY9AH&#10;2uRSN3gL5aaScRRNpMGSw0KBNb0UlH0cvoyCHxp/ynhjHy/b9U5vksvrPmClHnrt8xyEp9bfzf/p&#10;d60gHibJKJmMZvB3KdwBufwFAAD//wMAUEsBAi0AFAAGAAgAAAAhANvh9svuAAAAhQEAABMAAAAA&#10;AAAAAAAAAAAAAAAAAFtDb250ZW50X1R5cGVzXS54bWxQSwECLQAUAAYACAAAACEAWvQsW78AAAAV&#10;AQAACwAAAAAAAAAAAAAAAAAfAQAAX3JlbHMvLnJlbHNQSwECLQAUAAYACAAAACEA0dHuRskAAADi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1771D1CB" w14:textId="77777777" w:rsidR="00EE1759" w:rsidRPr="00AE2273" w:rsidRDefault="00EE1759" w:rsidP="00235AB1">
    <w:pPr>
      <w:pStyle w:val="Footer"/>
      <w:tabs>
        <w:tab w:val="clear" w:pos="4153"/>
        <w:tab w:val="center" w:pos="4111"/>
      </w:tabs>
      <w:ind w:left="-142"/>
      <w:jc w:val="center"/>
      <w:rPr>
        <w:rStyle w:val="Emphasis"/>
        <w:b/>
        <w:bCs/>
      </w:rPr>
    </w:pPr>
    <w:r w:rsidRPr="00AE2273">
      <w:rPr>
        <w:rStyle w:val="Emphasis"/>
      </w:rPr>
      <w:t>License Number: #13804</w:t>
    </w:r>
  </w:p>
  <w:p w14:paraId="048A0ACD" w14:textId="77777777" w:rsidR="00EE1759" w:rsidRPr="00AE2273" w:rsidRDefault="00EE1759" w:rsidP="00AE2273">
    <w:pPr>
      <w:pStyle w:val="Footer"/>
      <w:tabs>
        <w:tab w:val="clear" w:pos="4153"/>
        <w:tab w:val="center" w:pos="4111"/>
      </w:tabs>
      <w:jc w:val="center"/>
      <w:rPr>
        <w:rStyle w:val="Emphasis"/>
        <w:b/>
        <w:bCs/>
      </w:rPr>
    </w:pPr>
    <w:r w:rsidRPr="00AE2273">
      <w:rPr>
        <w:rStyle w:val="Emphasis"/>
      </w:rPr>
      <w:t>Independently owned and operated</w:t>
    </w:r>
  </w:p>
  <w:p w14:paraId="56B5499F" w14:textId="77777777" w:rsidR="004C341A" w:rsidRDefault="004C34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CE19" w14:textId="77777777" w:rsidR="00EE1759" w:rsidRDefault="00EE1759">
    <w:pPr>
      <w:pStyle w:val="Footer"/>
    </w:pPr>
  </w:p>
  <w:p w14:paraId="57250812" w14:textId="77777777" w:rsidR="008C7C99" w:rsidRDefault="008C7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7B03" w14:textId="77777777" w:rsidR="00AA1E3B" w:rsidRDefault="00AA1E3B" w:rsidP="004C341A">
      <w:pPr>
        <w:spacing w:after="0" w:line="240" w:lineRule="auto"/>
      </w:pPr>
      <w:r>
        <w:separator/>
      </w:r>
    </w:p>
  </w:footnote>
  <w:footnote w:type="continuationSeparator" w:id="0">
    <w:p w14:paraId="0F0B48CB" w14:textId="77777777" w:rsidR="00AA1E3B" w:rsidRDefault="00AA1E3B" w:rsidP="004C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4301" w14:textId="77777777" w:rsidR="00EE1759" w:rsidRDefault="00EE1759">
    <w:pPr>
      <w:pStyle w:val="Header"/>
    </w:pPr>
  </w:p>
  <w:p w14:paraId="0358A5F3" w14:textId="77777777" w:rsidR="008C7C99" w:rsidRDefault="008C7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640A" w14:textId="3516C860" w:rsidR="00EE1759" w:rsidRDefault="004D546D">
    <w:pPr>
      <w:pStyle w:val="Header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65408" behindDoc="0" locked="0" layoutInCell="1" allowOverlap="1" wp14:anchorId="5528A9CD" wp14:editId="697EC770">
          <wp:simplePos x="0" y="0"/>
          <wp:positionH relativeFrom="margin">
            <wp:posOffset>4719955</wp:posOffset>
          </wp:positionH>
          <wp:positionV relativeFrom="margin">
            <wp:posOffset>-1576705</wp:posOffset>
          </wp:positionV>
          <wp:extent cx="1886253" cy="1008000"/>
          <wp:effectExtent l="0" t="0" r="0" b="0"/>
          <wp:wrapSquare wrapText="bothSides"/>
          <wp:docPr id="996353607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5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</w:rPr>
      <w:drawing>
        <wp:anchor distT="0" distB="0" distL="114300" distR="114300" simplePos="0" relativeHeight="251664384" behindDoc="0" locked="0" layoutInCell="1" allowOverlap="1" wp14:anchorId="69A3D13C" wp14:editId="6604D501">
          <wp:simplePos x="0" y="0"/>
          <wp:positionH relativeFrom="margin">
            <wp:posOffset>-182245</wp:posOffset>
          </wp:positionH>
          <wp:positionV relativeFrom="page">
            <wp:posOffset>0</wp:posOffset>
          </wp:positionV>
          <wp:extent cx="6891188" cy="1620000"/>
          <wp:effectExtent l="0" t="0" r="5080" b="0"/>
          <wp:wrapSquare wrapText="bothSides"/>
          <wp:docPr id="227180520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-hea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188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1759">
      <w:rPr>
        <w:noProof/>
        <w:rtl/>
        <w:lang w:val="ar-SA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46E0" w14:textId="77777777" w:rsidR="00EE1759" w:rsidRDefault="00EE1759">
    <w:pPr>
      <w:pStyle w:val="Header"/>
    </w:pPr>
  </w:p>
  <w:p w14:paraId="0AA0BFC8" w14:textId="77777777" w:rsidR="008C7C99" w:rsidRDefault="008C7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701D"/>
    <w:multiLevelType w:val="hybridMultilevel"/>
    <w:tmpl w:val="C526D4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77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390"/>
    <w:rsid w:val="00070510"/>
    <w:rsid w:val="00095DE6"/>
    <w:rsid w:val="000E1074"/>
    <w:rsid w:val="00147678"/>
    <w:rsid w:val="001B2C8D"/>
    <w:rsid w:val="002945A1"/>
    <w:rsid w:val="002F1611"/>
    <w:rsid w:val="003064ED"/>
    <w:rsid w:val="00351D06"/>
    <w:rsid w:val="003D1A32"/>
    <w:rsid w:val="004831CA"/>
    <w:rsid w:val="004C341A"/>
    <w:rsid w:val="004D546D"/>
    <w:rsid w:val="00547AC0"/>
    <w:rsid w:val="0057297D"/>
    <w:rsid w:val="005A7EF2"/>
    <w:rsid w:val="00661E2C"/>
    <w:rsid w:val="0066673D"/>
    <w:rsid w:val="006848E9"/>
    <w:rsid w:val="007E67B4"/>
    <w:rsid w:val="00831E3D"/>
    <w:rsid w:val="00836B44"/>
    <w:rsid w:val="00843B50"/>
    <w:rsid w:val="008C7C99"/>
    <w:rsid w:val="00911524"/>
    <w:rsid w:val="00925F2C"/>
    <w:rsid w:val="00A2212F"/>
    <w:rsid w:val="00A26B8E"/>
    <w:rsid w:val="00AA1E3B"/>
    <w:rsid w:val="00B67375"/>
    <w:rsid w:val="00CC4418"/>
    <w:rsid w:val="00CD3CAB"/>
    <w:rsid w:val="00CF0785"/>
    <w:rsid w:val="00D34CA7"/>
    <w:rsid w:val="00E768C8"/>
    <w:rsid w:val="00EE1759"/>
    <w:rsid w:val="00F05B36"/>
    <w:rsid w:val="00F4396B"/>
    <w:rsid w:val="00F55569"/>
    <w:rsid w:val="00F62390"/>
    <w:rsid w:val="00F8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3A026"/>
  <w15:chartTrackingRefBased/>
  <w15:docId w15:val="{16CC4F22-D25F-4A9B-94D3-DE73C8FB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46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46D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46D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46D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46D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46D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46D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46D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46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46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4D546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D546D"/>
  </w:style>
  <w:style w:type="paragraph" w:styleId="ListParagraph">
    <w:name w:val="List Paragraph"/>
    <w:basedOn w:val="Normal"/>
    <w:uiPriority w:val="34"/>
    <w:qFormat/>
    <w:rsid w:val="002F16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4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4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54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6D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D546D"/>
    <w:rPr>
      <w:caps/>
      <w:color w:val="FFFFFF" w:themeColor="background1"/>
      <w:spacing w:val="15"/>
      <w:sz w:val="22"/>
      <w:szCs w:val="22"/>
      <w:shd w:val="clear" w:color="auto" w:fill="E48312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46D"/>
    <w:rPr>
      <w:caps/>
      <w:spacing w:val="15"/>
      <w:shd w:val="clear" w:color="auto" w:fill="FBE6CD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46D"/>
    <w:rPr>
      <w:caps/>
      <w:color w:val="714109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46D"/>
    <w:rPr>
      <w:caps/>
      <w:color w:val="AA610D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46D"/>
    <w:rPr>
      <w:caps/>
      <w:color w:val="AA610D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46D"/>
    <w:rPr>
      <w:caps/>
      <w:color w:val="AA610D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46D"/>
    <w:rPr>
      <w:caps/>
      <w:color w:val="AA610D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46D"/>
    <w:rPr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46D"/>
    <w:rPr>
      <w:i/>
      <w:iCs/>
      <w:caps/>
      <w:spacing w:val="10"/>
      <w:sz w:val="18"/>
      <w:szCs w:val="18"/>
      <w:lang w:val="en-US"/>
    </w:rPr>
  </w:style>
  <w:style w:type="character" w:customStyle="1" w:styleId="elementor-icon-list-text">
    <w:name w:val="elementor-icon-list-text"/>
    <w:basedOn w:val="DefaultParagraphFont"/>
    <w:rsid w:val="004D546D"/>
  </w:style>
  <w:style w:type="character" w:styleId="Hyperlink">
    <w:name w:val="Hyperlink"/>
    <w:basedOn w:val="DefaultParagraphFont"/>
    <w:uiPriority w:val="99"/>
    <w:unhideWhenUsed/>
    <w:rsid w:val="004D546D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46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546D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546D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546D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46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D546D"/>
    <w:rPr>
      <w:caps/>
      <w:color w:val="595959" w:themeColor="text1" w:themeTint="A6"/>
      <w:spacing w:val="10"/>
      <w:sz w:val="21"/>
      <w:szCs w:val="21"/>
      <w:lang w:val="en-US"/>
    </w:rPr>
  </w:style>
  <w:style w:type="character" w:styleId="Strong">
    <w:name w:val="Strong"/>
    <w:uiPriority w:val="22"/>
    <w:qFormat/>
    <w:rsid w:val="004D546D"/>
    <w:rPr>
      <w:b/>
      <w:bCs/>
    </w:rPr>
  </w:style>
  <w:style w:type="character" w:styleId="Emphasis">
    <w:name w:val="Emphasis"/>
    <w:uiPriority w:val="20"/>
    <w:qFormat/>
    <w:rsid w:val="004D546D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4D546D"/>
    <w:pPr>
      <w:spacing w:after="0" w:line="240" w:lineRule="auto"/>
    </w:pPr>
    <w:rPr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D546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D546D"/>
    <w:rPr>
      <w:i/>
      <w:iCs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46D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46D"/>
    <w:rPr>
      <w:color w:val="E48312" w:themeColor="accent1"/>
      <w:sz w:val="24"/>
      <w:szCs w:val="24"/>
      <w:lang w:val="en-US"/>
    </w:rPr>
  </w:style>
  <w:style w:type="character" w:styleId="SubtleEmphasis">
    <w:name w:val="Subtle Emphasis"/>
    <w:uiPriority w:val="19"/>
    <w:qFormat/>
    <w:rsid w:val="004D546D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4D546D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4D546D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4D546D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4D546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54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k\Downloads\xlg-letter-head.dotx" TargetMode="Externa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xlg-letter-head</Template>
  <TotalTime>81</TotalTime>
  <Pages>7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FINTRAC-AML Compliance Agreement</vt:lpstr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Suspicious Transactions or Potential High-Risk Indicators</dc:title>
  <dc:subject/>
  <dc:creator>Sadiq Boodoo</dc:creator>
  <cp:keywords>STI-v1-0824APPF ©2024 Approved Financial Services Inc.</cp:keywords>
  <dc:description/>
  <cp:lastModifiedBy>Bassel A.</cp:lastModifiedBy>
  <cp:revision>10</cp:revision>
  <cp:lastPrinted>2024-08-29T03:14:00Z</cp:lastPrinted>
  <dcterms:created xsi:type="dcterms:W3CDTF">2024-08-29T03:20:00Z</dcterms:created>
  <dcterms:modified xsi:type="dcterms:W3CDTF">2026-02-12T00:10:00Z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9e83ad35-cf4a-4e15-af37-256c8b7349c7</vt:lpwstr>
  </property>
</Properties>
</file>