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62D7F" w14:textId="77777777" w:rsidR="00F516B3" w:rsidRPr="007535F0" w:rsidRDefault="00340247" w:rsidP="007535F0">
      <w:pPr>
        <w:jc w:val="center"/>
        <w:rPr>
          <w:b/>
          <w:sz w:val="28"/>
        </w:rPr>
      </w:pPr>
      <w:r w:rsidRPr="007535F0">
        <w:rPr>
          <w:b/>
          <w:sz w:val="28"/>
        </w:rPr>
        <w:t>Annual Attestation</w:t>
      </w:r>
    </w:p>
    <w:p w14:paraId="4C2C3CEC" w14:textId="77777777" w:rsidR="00340247" w:rsidRDefault="00340247"/>
    <w:p w14:paraId="5E2817FB" w14:textId="77777777" w:rsidR="00FA5B50" w:rsidRDefault="00FA5B50"/>
    <w:p w14:paraId="582A1721" w14:textId="2DBA37FD" w:rsidR="00340247" w:rsidRDefault="00340247">
      <w:r>
        <w:t>I, __________________________________________</w:t>
      </w:r>
      <w:r w:rsidR="007535F0">
        <w:t>,</w:t>
      </w:r>
      <w:r>
        <w:t xml:space="preserve"> as an agent or broker with </w:t>
      </w:r>
      <w:r w:rsidR="007E3AFC">
        <w:t>XLG MORTGAGE GROUP</w:t>
      </w:r>
      <w:r>
        <w:t xml:space="preserve"> (the Brokerage) hereby agree and attest to the following:</w:t>
      </w:r>
    </w:p>
    <w:p w14:paraId="61C62E52" w14:textId="77777777" w:rsidR="00555082" w:rsidRDefault="00555082"/>
    <w:p w14:paraId="0AEBD7C2" w14:textId="77777777" w:rsidR="00340247" w:rsidRDefault="00340247" w:rsidP="00AE09D6">
      <w:pPr>
        <w:pStyle w:val="ListParagraph"/>
        <w:numPr>
          <w:ilvl w:val="0"/>
          <w:numId w:val="1"/>
        </w:numPr>
        <w:spacing w:line="360" w:lineRule="auto"/>
      </w:pPr>
      <w:r>
        <w:t>To abide by the Brokerage’s Code of Conduct</w:t>
      </w:r>
      <w:r w:rsidR="004352A5">
        <w:t xml:space="preserve"> &amp; the National Code of Conduct for Mortgage Brokering as set out by the Mortgage Broker Regula</w:t>
      </w:r>
      <w:r w:rsidR="006259DA">
        <w:t>tors’ Council of Canada (MBRCC)</w:t>
      </w:r>
    </w:p>
    <w:p w14:paraId="14C0EA65" w14:textId="77777777" w:rsidR="006259DA" w:rsidRDefault="00340247" w:rsidP="00AE09D6">
      <w:pPr>
        <w:pStyle w:val="ListParagraph"/>
        <w:numPr>
          <w:ilvl w:val="0"/>
          <w:numId w:val="1"/>
        </w:numPr>
        <w:spacing w:line="360" w:lineRule="auto"/>
      </w:pPr>
      <w:r>
        <w:t xml:space="preserve">To review </w:t>
      </w:r>
      <w:r w:rsidR="006259DA">
        <w:t>the Brokerage’s Policy and Procedures Manual (PPM) on an annual basis at a minimum and whenever I’m notified of updates.</w:t>
      </w:r>
    </w:p>
    <w:p w14:paraId="47ECF204" w14:textId="77777777" w:rsidR="00340247" w:rsidRDefault="006259DA" w:rsidP="00AE09D6">
      <w:pPr>
        <w:pStyle w:val="ListParagraph"/>
        <w:numPr>
          <w:ilvl w:val="0"/>
          <w:numId w:val="1"/>
        </w:numPr>
        <w:spacing w:line="360" w:lineRule="auto"/>
      </w:pPr>
      <w:r>
        <w:t xml:space="preserve">To </w:t>
      </w:r>
      <w:r w:rsidR="00340247">
        <w:t>comply with the Brokerage</w:t>
      </w:r>
      <w:r>
        <w:t>’s Policy and Procedures manual.</w:t>
      </w:r>
    </w:p>
    <w:p w14:paraId="680D6EAC" w14:textId="77777777" w:rsidR="00340247" w:rsidRDefault="00340247" w:rsidP="00AE09D6">
      <w:pPr>
        <w:pStyle w:val="ListParagraph"/>
        <w:numPr>
          <w:ilvl w:val="0"/>
          <w:numId w:val="1"/>
        </w:numPr>
        <w:spacing w:line="360" w:lineRule="auto"/>
      </w:pPr>
      <w:r>
        <w:t xml:space="preserve">To ensure that </w:t>
      </w:r>
      <w:proofErr w:type="gramStart"/>
      <w:r>
        <w:t>all of</w:t>
      </w:r>
      <w:proofErr w:type="gramEnd"/>
      <w:r>
        <w:t xml:space="preserve"> </w:t>
      </w:r>
      <w:r w:rsidR="006259DA">
        <w:t xml:space="preserve">my </w:t>
      </w:r>
      <w:r>
        <w:t>information is correct and updated with the Financial Services Regulatory Authority of Ontario (FSRA)</w:t>
      </w:r>
      <w:r w:rsidR="006259DA">
        <w:t xml:space="preserve"> and the Brokerage.</w:t>
      </w:r>
    </w:p>
    <w:p w14:paraId="665BB9EA" w14:textId="77777777" w:rsidR="007E7C82" w:rsidRDefault="007E7C82" w:rsidP="00AE09D6">
      <w:pPr>
        <w:pStyle w:val="ListParagraph"/>
        <w:numPr>
          <w:ilvl w:val="0"/>
          <w:numId w:val="1"/>
        </w:numPr>
        <w:spacing w:line="360" w:lineRule="auto"/>
      </w:pPr>
      <w:r>
        <w:t>To follow all policies and procedures of the Brokerage with regards to FINTRAC and Anti-Money Laundering requirements</w:t>
      </w:r>
    </w:p>
    <w:p w14:paraId="67F82264" w14:textId="77777777" w:rsidR="006259DA" w:rsidRDefault="006259DA" w:rsidP="00AE09D6">
      <w:pPr>
        <w:pStyle w:val="ListParagraph"/>
        <w:numPr>
          <w:ilvl w:val="0"/>
          <w:numId w:val="1"/>
        </w:numPr>
        <w:spacing w:line="360" w:lineRule="auto"/>
      </w:pPr>
      <w:r>
        <w:t>That I will not conduct any mortgage transaction, includ</w:t>
      </w:r>
      <w:r w:rsidR="00661132">
        <w:t>ing</w:t>
      </w:r>
      <w:r>
        <w:t xml:space="preserve"> for myself, outside of the brokerage with any institutional lender that the Broker has access to</w:t>
      </w:r>
      <w:r w:rsidR="00661132">
        <w:t>.</w:t>
      </w:r>
    </w:p>
    <w:p w14:paraId="354C551C" w14:textId="77777777" w:rsidR="00661132" w:rsidRDefault="00661132" w:rsidP="00AE09D6">
      <w:pPr>
        <w:pStyle w:val="ListParagraph"/>
        <w:numPr>
          <w:ilvl w:val="0"/>
          <w:numId w:val="1"/>
        </w:numPr>
        <w:spacing w:line="360" w:lineRule="auto"/>
      </w:pPr>
      <w:r>
        <w:t>That I will not conduct any mortgage transaction, including for myself, outside of the broker with any private lender or MIC.</w:t>
      </w:r>
    </w:p>
    <w:p w14:paraId="4C69D389" w14:textId="77777777" w:rsidR="00661132" w:rsidRDefault="00661132" w:rsidP="00AE09D6">
      <w:pPr>
        <w:pStyle w:val="ListParagraph"/>
        <w:numPr>
          <w:ilvl w:val="0"/>
          <w:numId w:val="1"/>
        </w:numPr>
        <w:spacing w:line="360" w:lineRule="auto"/>
      </w:pPr>
      <w:r>
        <w:t>That I will not co-broker or refer in any form, including a simple referral, anyone to a mortgage broker, mortgage agent outside the Brokerage.</w:t>
      </w:r>
    </w:p>
    <w:p w14:paraId="12E509BC" w14:textId="77777777" w:rsidR="00661132" w:rsidRDefault="00661132" w:rsidP="00AE09D6">
      <w:pPr>
        <w:pStyle w:val="ListParagraph"/>
        <w:numPr>
          <w:ilvl w:val="0"/>
          <w:numId w:val="1"/>
        </w:numPr>
        <w:spacing w:line="360" w:lineRule="auto"/>
      </w:pPr>
      <w:r>
        <w:t>That I will not refer in any form, including a simple referral, anyone to a bank or bank employee.</w:t>
      </w:r>
    </w:p>
    <w:p w14:paraId="77B33867" w14:textId="77777777" w:rsidR="00340247" w:rsidRDefault="006259DA" w:rsidP="00AE09D6">
      <w:pPr>
        <w:pStyle w:val="ListParagraph"/>
        <w:numPr>
          <w:ilvl w:val="0"/>
          <w:numId w:val="1"/>
        </w:numPr>
        <w:spacing w:line="360" w:lineRule="auto"/>
      </w:pPr>
      <w:r>
        <w:t>T</w:t>
      </w:r>
      <w:r w:rsidR="00340247">
        <w:t xml:space="preserve">o ensure </w:t>
      </w:r>
      <w:r>
        <w:t xml:space="preserve">the </w:t>
      </w:r>
      <w:r w:rsidR="00340247">
        <w:t>security of all sensitive client documentatio</w:t>
      </w:r>
      <w:r w:rsidR="008641B4">
        <w:t>n and information</w:t>
      </w:r>
      <w:r>
        <w:t xml:space="preserve"> both digital and physical as required by the Brokerage.</w:t>
      </w:r>
    </w:p>
    <w:p w14:paraId="3187AFB8" w14:textId="77777777" w:rsidR="006259DA" w:rsidRDefault="006259DA" w:rsidP="00AE09D6">
      <w:pPr>
        <w:pStyle w:val="ListParagraph"/>
        <w:numPr>
          <w:ilvl w:val="0"/>
          <w:numId w:val="1"/>
        </w:numPr>
        <w:spacing w:line="360" w:lineRule="auto"/>
      </w:pPr>
      <w:r>
        <w:t xml:space="preserve">That all documents will be secured under at least 2 locks when not being utilized and not </w:t>
      </w:r>
      <w:proofErr w:type="gramStart"/>
      <w:r>
        <w:t>be</w:t>
      </w:r>
      <w:proofErr w:type="gramEnd"/>
      <w:r>
        <w:t xml:space="preserve"> left in vehicles at any time.</w:t>
      </w:r>
    </w:p>
    <w:p w14:paraId="3D6CF9B0" w14:textId="77777777" w:rsidR="006259DA" w:rsidRDefault="006259DA" w:rsidP="00AE09D6">
      <w:pPr>
        <w:pStyle w:val="ListParagraph"/>
        <w:numPr>
          <w:ilvl w:val="0"/>
          <w:numId w:val="1"/>
        </w:numPr>
        <w:spacing w:line="360" w:lineRule="auto"/>
      </w:pPr>
      <w:r>
        <w:t>To ensure all laptops, phones, tablets and smart devices I use will have passwords and encryption (where possible).</w:t>
      </w:r>
    </w:p>
    <w:p w14:paraId="18B3B898" w14:textId="77777777" w:rsidR="006259DA" w:rsidRDefault="006259DA" w:rsidP="00AE09D6">
      <w:pPr>
        <w:pStyle w:val="ListParagraph"/>
        <w:numPr>
          <w:ilvl w:val="0"/>
          <w:numId w:val="1"/>
        </w:numPr>
        <w:spacing w:line="360" w:lineRule="auto"/>
      </w:pPr>
      <w:r>
        <w:lastRenderedPageBreak/>
        <w:t>That Multi-Factor Authentication (MFA) will be used whenever possible.</w:t>
      </w:r>
    </w:p>
    <w:p w14:paraId="41BD6906" w14:textId="77777777" w:rsidR="00340247" w:rsidRDefault="00340247" w:rsidP="00AE09D6">
      <w:pPr>
        <w:pStyle w:val="ListParagraph"/>
        <w:numPr>
          <w:ilvl w:val="0"/>
          <w:numId w:val="1"/>
        </w:numPr>
        <w:spacing w:line="360" w:lineRule="auto"/>
      </w:pPr>
      <w:r>
        <w:t xml:space="preserve">To adhere to the requirements in place by the Brokerage and credit reporting agencies </w:t>
      </w:r>
      <w:r w:rsidR="006259DA">
        <w:t>to</w:t>
      </w:r>
      <w:r>
        <w:t xml:space="preserve"> acce</w:t>
      </w:r>
      <w:r w:rsidR="006259DA">
        <w:t>ss credit bureaus.</w:t>
      </w:r>
    </w:p>
    <w:p w14:paraId="1A72E1CD" w14:textId="77777777" w:rsidR="00340247" w:rsidRDefault="00340247" w:rsidP="00AE09D6">
      <w:pPr>
        <w:pStyle w:val="ListParagraph"/>
        <w:numPr>
          <w:ilvl w:val="0"/>
          <w:numId w:val="1"/>
        </w:numPr>
        <w:spacing w:line="360" w:lineRule="auto"/>
      </w:pPr>
      <w:r>
        <w:t xml:space="preserve">To provide all cancelled or declined files to the brokerage </w:t>
      </w:r>
      <w:r w:rsidR="006259DA">
        <w:t>promptly.</w:t>
      </w:r>
    </w:p>
    <w:p w14:paraId="444D280D" w14:textId="77777777" w:rsidR="00340247" w:rsidRDefault="00340247" w:rsidP="00AE09D6">
      <w:pPr>
        <w:pStyle w:val="ListParagraph"/>
        <w:numPr>
          <w:ilvl w:val="0"/>
          <w:numId w:val="1"/>
        </w:numPr>
        <w:spacing w:line="360" w:lineRule="auto"/>
      </w:pPr>
      <w:r>
        <w:t>To conduct any electronic communications with clients and lenders only through the Brokerage’s authoriz</w:t>
      </w:r>
      <w:r w:rsidR="006259DA">
        <w:t>ed email account provided to me.</w:t>
      </w:r>
    </w:p>
    <w:p w14:paraId="5F064580" w14:textId="77777777" w:rsidR="00340247" w:rsidRDefault="00340247" w:rsidP="00AE09D6">
      <w:pPr>
        <w:pStyle w:val="ListParagraph"/>
        <w:numPr>
          <w:ilvl w:val="0"/>
          <w:numId w:val="1"/>
        </w:numPr>
        <w:spacing w:line="360" w:lineRule="auto"/>
      </w:pPr>
      <w:r>
        <w:t>Not to accept any payments, fees or incentives for mortgag</w:t>
      </w:r>
      <w:r w:rsidR="006259DA">
        <w:t>e brokering activities directly.</w:t>
      </w:r>
    </w:p>
    <w:p w14:paraId="0EA523FB" w14:textId="77777777" w:rsidR="007535F0" w:rsidRDefault="007535F0" w:rsidP="00AE09D6">
      <w:pPr>
        <w:pStyle w:val="ListParagraph"/>
        <w:numPr>
          <w:ilvl w:val="0"/>
          <w:numId w:val="1"/>
        </w:numPr>
        <w:spacing w:line="360" w:lineRule="auto"/>
      </w:pPr>
      <w:r>
        <w:t>To complete any training or continuing education requirements of the brokerage</w:t>
      </w:r>
      <w:r w:rsidR="006259DA">
        <w:t>.</w:t>
      </w:r>
    </w:p>
    <w:p w14:paraId="70621DE9" w14:textId="77777777" w:rsidR="00555082" w:rsidRDefault="002C7EFF" w:rsidP="00AE09D6">
      <w:pPr>
        <w:pStyle w:val="ListParagraph"/>
        <w:numPr>
          <w:ilvl w:val="0"/>
          <w:numId w:val="1"/>
        </w:numPr>
        <w:spacing w:line="360" w:lineRule="auto"/>
      </w:pPr>
      <w:r>
        <w:t>To check emails at least once daily</w:t>
      </w:r>
      <w:r w:rsidR="006259DA">
        <w:t>.</w:t>
      </w:r>
    </w:p>
    <w:p w14:paraId="7F2269A7" w14:textId="77777777" w:rsidR="002C7EFF" w:rsidRDefault="002C7EFF" w:rsidP="00AE09D6">
      <w:pPr>
        <w:pStyle w:val="ListParagraph"/>
        <w:numPr>
          <w:ilvl w:val="0"/>
          <w:numId w:val="1"/>
        </w:numPr>
        <w:spacing w:line="360" w:lineRule="auto"/>
      </w:pPr>
      <w:r>
        <w:t>To attend regular meetings and training sessions</w:t>
      </w:r>
      <w:r w:rsidR="00AE09D6">
        <w:t xml:space="preserve"> arranged by the Brokerage</w:t>
      </w:r>
      <w:r w:rsidR="006259DA">
        <w:t>.</w:t>
      </w:r>
    </w:p>
    <w:p w14:paraId="663C2F2A" w14:textId="77777777" w:rsidR="002C7EFF" w:rsidRDefault="002C7EFF" w:rsidP="00AE09D6">
      <w:pPr>
        <w:pStyle w:val="ListParagraph"/>
        <w:numPr>
          <w:ilvl w:val="0"/>
          <w:numId w:val="1"/>
        </w:numPr>
        <w:spacing w:line="360" w:lineRule="auto"/>
      </w:pPr>
      <w:r>
        <w:t>To report any actual or potential unethical or fraudulent activity</w:t>
      </w:r>
      <w:r w:rsidR="006259DA">
        <w:t xml:space="preserve"> to the Brokerage without delay.</w:t>
      </w:r>
    </w:p>
    <w:p w14:paraId="2DEA5612" w14:textId="77777777" w:rsidR="00AE09D6" w:rsidRDefault="00AE09D6" w:rsidP="00AE09D6">
      <w:pPr>
        <w:pStyle w:val="ListParagraph"/>
        <w:numPr>
          <w:ilvl w:val="0"/>
          <w:numId w:val="1"/>
        </w:numPr>
        <w:spacing w:line="360" w:lineRule="auto"/>
      </w:pPr>
      <w:r>
        <w:t>To keep confidential all policies, procedures, documents and information pertaining to the Brokerage and its operation.</w:t>
      </w:r>
    </w:p>
    <w:p w14:paraId="11F4B507" w14:textId="77777777" w:rsidR="00AE09D6" w:rsidRDefault="00AE09D6" w:rsidP="00AE09D6">
      <w:pPr>
        <w:pStyle w:val="ListParagraph"/>
        <w:numPr>
          <w:ilvl w:val="0"/>
          <w:numId w:val="1"/>
        </w:numPr>
        <w:spacing w:line="360" w:lineRule="auto"/>
      </w:pPr>
      <w:r>
        <w:t xml:space="preserve">To </w:t>
      </w:r>
      <w:proofErr w:type="gramStart"/>
      <w:r>
        <w:t>at all times</w:t>
      </w:r>
      <w:proofErr w:type="gramEnd"/>
      <w:r>
        <w:t xml:space="preserve"> and in all interactions, to conduct myself with professionalism and integrity.</w:t>
      </w:r>
    </w:p>
    <w:p w14:paraId="73D181C4" w14:textId="77777777" w:rsidR="00AE09D6" w:rsidRDefault="00AE09D6" w:rsidP="00AE09D6">
      <w:pPr>
        <w:pStyle w:val="ListParagraph"/>
        <w:numPr>
          <w:ilvl w:val="0"/>
          <w:numId w:val="1"/>
        </w:numPr>
        <w:spacing w:line="360" w:lineRule="auto"/>
      </w:pPr>
      <w:r>
        <w:t>To conduct myself with professionalism and respect in all interactions and dealings with any lenders, their staff and representatives.</w:t>
      </w:r>
    </w:p>
    <w:p w14:paraId="476C2D32" w14:textId="77777777" w:rsidR="00AE09D6" w:rsidRDefault="00AE09D6" w:rsidP="00AE09D6">
      <w:pPr>
        <w:pStyle w:val="ListParagraph"/>
        <w:numPr>
          <w:ilvl w:val="0"/>
          <w:numId w:val="1"/>
        </w:numPr>
        <w:spacing w:line="360" w:lineRule="auto"/>
      </w:pPr>
      <w:r>
        <w:t>To conduct myself with professionalism and respect in all interactions and dealings with any mortgage broker, mortgage agent, employee or management of the Brokerage.</w:t>
      </w:r>
    </w:p>
    <w:p w14:paraId="1C0EADB5" w14:textId="77777777" w:rsidR="00AE09D6" w:rsidRDefault="00AE09D6" w:rsidP="00AE09D6">
      <w:pPr>
        <w:pStyle w:val="ListParagraph"/>
        <w:numPr>
          <w:ilvl w:val="0"/>
          <w:numId w:val="1"/>
        </w:numPr>
        <w:spacing w:line="360" w:lineRule="auto"/>
      </w:pPr>
      <w:r>
        <w:t>To notify the brokerage immediately of any changes to my situation that may affect or be perceived to affect my role within the brokerage including but not limited to financial or criminal matters (whether pending or before the courts).</w:t>
      </w:r>
    </w:p>
    <w:p w14:paraId="7A2ACAB9" w14:textId="77777777" w:rsidR="00661132" w:rsidRDefault="00661132"/>
    <w:p w14:paraId="56B01078" w14:textId="77777777" w:rsidR="008641B4" w:rsidRDefault="008641B4">
      <w:r>
        <w:t>Dated this __________ day of _____________________________, 20______</w:t>
      </w:r>
    </w:p>
    <w:p w14:paraId="3B74AFC6" w14:textId="77777777" w:rsidR="008641B4" w:rsidRDefault="008641B4"/>
    <w:p w14:paraId="06881327" w14:textId="77777777" w:rsidR="008641B4" w:rsidRDefault="008641B4">
      <w:r>
        <w:t>Signature: __</w:t>
      </w:r>
      <w:r w:rsidR="00555082">
        <w:t>____________________________</w:t>
      </w:r>
      <w:r w:rsidR="00555082">
        <w:tab/>
        <w:t xml:space="preserve">       </w:t>
      </w:r>
      <w:proofErr w:type="gramStart"/>
      <w:r>
        <w:t>Print:_</w:t>
      </w:r>
      <w:proofErr w:type="gramEnd"/>
      <w:r>
        <w:t>_____________________________________</w:t>
      </w:r>
    </w:p>
    <w:sectPr w:rsidR="008641B4" w:rsidSect="00AE09D6">
      <w:headerReference w:type="even" r:id="rId7"/>
      <w:headerReference w:type="default" r:id="rId8"/>
      <w:footerReference w:type="even" r:id="rId9"/>
      <w:footerReference w:type="default" r:id="rId10"/>
      <w:headerReference w:type="first" r:id="rId11"/>
      <w:footerReference w:type="first" r:id="rId12"/>
      <w:pgSz w:w="12240" w:h="15840"/>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88C69" w14:textId="77777777" w:rsidR="00C63531" w:rsidRDefault="00C63531" w:rsidP="00D73F48">
      <w:pPr>
        <w:spacing w:before="0" w:after="0" w:line="240" w:lineRule="auto"/>
      </w:pPr>
      <w:r>
        <w:separator/>
      </w:r>
    </w:p>
  </w:endnote>
  <w:endnote w:type="continuationSeparator" w:id="0">
    <w:p w14:paraId="0E1C7496" w14:textId="77777777" w:rsidR="00C63531" w:rsidRDefault="00C63531" w:rsidP="00D73F4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EBD2B" w14:textId="77777777" w:rsidR="00D73F48" w:rsidRDefault="00D73F48">
    <w:pPr>
      <w:pStyle w:val="Footer"/>
    </w:pPr>
  </w:p>
  <w:p w14:paraId="6A55D001" w14:textId="77777777" w:rsidR="00D73F48" w:rsidRDefault="00D73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04270" w14:textId="77777777" w:rsidR="00D73F48" w:rsidRDefault="00D73F48" w:rsidP="00AE2273">
    <w:pPr>
      <w:pStyle w:val="Footer"/>
      <w:rPr>
        <w:b/>
        <w:bCs/>
      </w:rPr>
    </w:pPr>
    <w:r>
      <w:rPr>
        <w:b/>
        <w:bCs/>
        <w:noProof/>
      </w:rPr>
      <mc:AlternateContent>
        <mc:Choice Requires="wpg">
          <w:drawing>
            <wp:anchor distT="0" distB="0" distL="114300" distR="114300" simplePos="0" relativeHeight="251662336" behindDoc="1" locked="0" layoutInCell="1" allowOverlap="1" wp14:anchorId="14CA9A84" wp14:editId="0A8C0902">
              <wp:simplePos x="0" y="0"/>
              <wp:positionH relativeFrom="column">
                <wp:posOffset>-729077</wp:posOffset>
              </wp:positionH>
              <wp:positionV relativeFrom="paragraph">
                <wp:posOffset>-1104990</wp:posOffset>
              </wp:positionV>
              <wp:extent cx="7450373" cy="2466340"/>
              <wp:effectExtent l="0" t="0" r="0" b="0"/>
              <wp:wrapNone/>
              <wp:docPr id="1446911441" name="Group 1"/>
              <wp:cNvGraphicFramePr/>
              <a:graphic xmlns:a="http://schemas.openxmlformats.org/drawingml/2006/main">
                <a:graphicData uri="http://schemas.microsoft.com/office/word/2010/wordprocessingGroup">
                  <wpg:wgp>
                    <wpg:cNvGrpSpPr/>
                    <wpg:grpSpPr>
                      <a:xfrm>
                        <a:off x="0" y="0"/>
                        <a:ext cx="7450373" cy="2466340"/>
                        <a:chOff x="0" y="0"/>
                        <a:chExt cx="7200900" cy="2466340"/>
                      </a:xfrm>
                    </wpg:grpSpPr>
                    <pic:pic xmlns:pic="http://schemas.openxmlformats.org/drawingml/2006/picture">
                      <pic:nvPicPr>
                        <pic:cNvPr id="1829501286" name="صورة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rot="5400000">
                          <a:off x="19367" y="-952"/>
                          <a:ext cx="2447925" cy="2486660"/>
                        </a:xfrm>
                        <a:prstGeom prst="rect">
                          <a:avLst/>
                        </a:prstGeom>
                      </pic:spPr>
                    </pic:pic>
                    <pic:pic xmlns:pic="http://schemas.openxmlformats.org/drawingml/2006/picture">
                      <pic:nvPicPr>
                        <pic:cNvPr id="237747649" name="صورة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rot="5400000" flipV="1">
                          <a:off x="4715510" y="-19685"/>
                          <a:ext cx="2465705" cy="2505075"/>
                        </a:xfrm>
                        <a:prstGeom prst="rect">
                          <a:avLst/>
                        </a:prstGeom>
                      </pic:spPr>
                    </pic:pic>
                  </wpg:wgp>
                </a:graphicData>
              </a:graphic>
              <wp14:sizeRelH relativeFrom="margin">
                <wp14:pctWidth>0</wp14:pctWidth>
              </wp14:sizeRelH>
            </wp:anchor>
          </w:drawing>
        </mc:Choice>
        <mc:Fallback>
          <w:pict>
            <v:group w14:anchorId="77114DA7" id="Group 1" o:spid="_x0000_s1026" style="position:absolute;margin-left:-57.4pt;margin-top:-87pt;width:586.65pt;height:194.2pt;z-index:-251654144;mso-width-relative:margin" coordsize="72009,246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&#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 o:spid="_x0000_s1027" type="#_x0000_t75" style="position:absolute;left:193;top:-9;width:24479;height:24866;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">
                <v:imagedata r:id="rId2" o:title=""/>
              </v:shape>
              <v:shape id="صورة 2" o:spid="_x0000_s1028" type="#_x0000_t75" style="position:absolute;left:47155;top:-197;width:24657;height:25051;rotation:-9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">
                <v:imagedata r:id="rId2" o:title=""/>
              </v:shape>
            </v:group>
          </w:pict>
        </mc:Fallback>
      </mc:AlternateContent>
    </w:r>
    <w:r>
      <w:rPr>
        <w:b/>
        <w:bCs/>
      </w:rPr>
      <w:tab/>
    </w:r>
    <w:r>
      <w:rPr>
        <w:b/>
        <w:bCs/>
      </w:rPr>
      <w:tab/>
    </w:r>
    <w:r>
      <w:rPr>
        <w:b/>
        <w:bCs/>
      </w:rPr>
      <w:tab/>
    </w:r>
  </w:p>
  <w:p w14:paraId="7C418A51" w14:textId="77777777" w:rsidR="00D73F48" w:rsidRPr="00AE2273" w:rsidRDefault="00D73F48" w:rsidP="00235AB1">
    <w:pPr>
      <w:pStyle w:val="Footer"/>
      <w:tabs>
        <w:tab w:val="clear" w:pos="4153"/>
        <w:tab w:val="center" w:pos="4111"/>
      </w:tabs>
      <w:ind w:left="-142"/>
      <w:jc w:val="center"/>
      <w:rPr>
        <w:rStyle w:val="Emphasis"/>
        <w:b/>
        <w:bCs/>
      </w:rPr>
    </w:pPr>
    <w:r w:rsidRPr="00AE2273">
      <w:rPr>
        <w:rStyle w:val="Emphasis"/>
        <w:b/>
        <w:bCs/>
      </w:rPr>
      <w:t>License Number: #13804</w:t>
    </w:r>
  </w:p>
  <w:p w14:paraId="79643823" w14:textId="77777777" w:rsidR="00D73F48" w:rsidRPr="00AE2273" w:rsidRDefault="00D73F48" w:rsidP="00AE2273">
    <w:pPr>
      <w:pStyle w:val="Footer"/>
      <w:tabs>
        <w:tab w:val="clear" w:pos="4153"/>
        <w:tab w:val="center" w:pos="4111"/>
      </w:tabs>
      <w:jc w:val="center"/>
      <w:rPr>
        <w:rStyle w:val="Emphasis"/>
        <w:b/>
        <w:bCs/>
      </w:rPr>
    </w:pPr>
    <w:r w:rsidRPr="00AE2273">
      <w:rPr>
        <w:rStyle w:val="Emphasis"/>
        <w:b/>
        <w:bCs/>
      </w:rPr>
      <w:t>Independently owned and operated</w:t>
    </w:r>
  </w:p>
  <w:p w14:paraId="69B19387" w14:textId="77777777" w:rsidR="00D73F48" w:rsidRDefault="00D73F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1CA09" w14:textId="77777777" w:rsidR="00D73F48" w:rsidRDefault="00D73F48">
    <w:pPr>
      <w:pStyle w:val="Footer"/>
    </w:pPr>
  </w:p>
  <w:p w14:paraId="32BA3717" w14:textId="77777777" w:rsidR="00D73F48" w:rsidRDefault="00D73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DAB7E" w14:textId="77777777" w:rsidR="00C63531" w:rsidRDefault="00C63531" w:rsidP="00D73F48">
      <w:pPr>
        <w:spacing w:before="0" w:after="0" w:line="240" w:lineRule="auto"/>
      </w:pPr>
      <w:r>
        <w:separator/>
      </w:r>
    </w:p>
  </w:footnote>
  <w:footnote w:type="continuationSeparator" w:id="0">
    <w:p w14:paraId="09AAB54D" w14:textId="77777777" w:rsidR="00C63531" w:rsidRDefault="00C63531" w:rsidP="00D73F4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FA46" w14:textId="77777777" w:rsidR="00D73F48" w:rsidRDefault="00D73F48">
    <w:pPr>
      <w:pStyle w:val="Header"/>
    </w:pPr>
  </w:p>
  <w:p w14:paraId="4A6C5B50" w14:textId="77777777" w:rsidR="00D73F48" w:rsidRDefault="00D73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06854" w14:textId="5EAA8635" w:rsidR="00D73F48" w:rsidRDefault="00BA72B5">
    <w:pPr>
      <w:pStyle w:val="Header"/>
      <w:rPr>
        <w:rtl/>
      </w:rPr>
    </w:pPr>
    <w:r>
      <w:rPr>
        <w:noProof/>
        <w:rtl/>
        <w:lang w:val="ar-SA"/>
      </w:rPr>
      <w:drawing>
        <wp:anchor distT="0" distB="0" distL="114300" distR="114300" simplePos="0" relativeHeight="251660288" behindDoc="0" locked="0" layoutInCell="1" allowOverlap="1" wp14:anchorId="4CFF5E58" wp14:editId="0BE05BC1">
          <wp:simplePos x="0" y="0"/>
          <wp:positionH relativeFrom="margin">
            <wp:posOffset>4522644</wp:posOffset>
          </wp:positionH>
          <wp:positionV relativeFrom="margin">
            <wp:posOffset>-1538605</wp:posOffset>
          </wp:positionV>
          <wp:extent cx="1886253" cy="1008000"/>
          <wp:effectExtent l="0" t="0" r="0" b="0"/>
          <wp:wrapSquare wrapText="bothSides"/>
          <wp:docPr id="996353607"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titled-12.png"/>
                  <pic:cNvPicPr/>
                </pic:nvPicPr>
                <pic:blipFill>
                  <a:blip r:embed="rId1">
                    <a:extLst>
                      <a:ext uri="{28A0092B-C50C-407E-A947-70E740481C1C}">
                        <a14:useLocalDpi xmlns:a14="http://schemas.microsoft.com/office/drawing/2010/main" val="0"/>
                      </a:ext>
                    </a:extLst>
                  </a:blip>
                  <a:stretch>
                    <a:fillRect/>
                  </a:stretch>
                </pic:blipFill>
                <pic:spPr>
                  <a:xfrm>
                    <a:off x="0" y="0"/>
                    <a:ext cx="1886253" cy="1008000"/>
                  </a:xfrm>
                  <a:prstGeom prst="rect">
                    <a:avLst/>
                  </a:prstGeom>
                </pic:spPr>
              </pic:pic>
            </a:graphicData>
          </a:graphic>
          <wp14:sizeRelH relativeFrom="margin">
            <wp14:pctWidth>0</wp14:pctWidth>
          </wp14:sizeRelH>
          <wp14:sizeRelV relativeFrom="margin">
            <wp14:pctHeight>0</wp14:pctHeight>
          </wp14:sizeRelV>
        </wp:anchor>
      </w:drawing>
    </w:r>
    <w:r>
      <w:rPr>
        <w:noProof/>
        <w:rtl/>
        <w:lang w:val="ar-SA"/>
      </w:rPr>
      <w:drawing>
        <wp:anchor distT="0" distB="0" distL="114300" distR="114300" simplePos="0" relativeHeight="251659264" behindDoc="0" locked="0" layoutInCell="1" allowOverlap="1" wp14:anchorId="6F2BB1E3" wp14:editId="3C80CDE4">
          <wp:simplePos x="0" y="0"/>
          <wp:positionH relativeFrom="margin">
            <wp:posOffset>-382270</wp:posOffset>
          </wp:positionH>
          <wp:positionV relativeFrom="page">
            <wp:posOffset>-40640</wp:posOffset>
          </wp:positionV>
          <wp:extent cx="6891188" cy="1620000"/>
          <wp:effectExtent l="0" t="0" r="5080" b="0"/>
          <wp:wrapSquare wrapText="bothSides"/>
          <wp:docPr id="227180520"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1.png"/>
                  <pic:cNvPicPr/>
                </pic:nvPicPr>
                <pic:blipFill>
                  <a:blip r:embed="rId2">
                    <a:extLst>
                      <a:ext uri="{28A0092B-C50C-407E-A947-70E740481C1C}">
                        <a14:useLocalDpi xmlns:a14="http://schemas.microsoft.com/office/drawing/2010/main" val="0"/>
                      </a:ext>
                    </a:extLst>
                  </a:blip>
                  <a:stretch>
                    <a:fillRect/>
                  </a:stretch>
                </pic:blipFill>
                <pic:spPr>
                  <a:xfrm>
                    <a:off x="0" y="0"/>
                    <a:ext cx="6891188" cy="1620000"/>
                  </a:xfrm>
                  <a:prstGeom prst="rect">
                    <a:avLst/>
                  </a:prstGeom>
                </pic:spPr>
              </pic:pic>
            </a:graphicData>
          </a:graphic>
          <wp14:sizeRelH relativeFrom="margin">
            <wp14:pctWidth>0</wp14:pctWidth>
          </wp14:sizeRelH>
          <wp14:sizeRelV relativeFrom="margin">
            <wp14:pctHeight>0</wp14:pctHeight>
          </wp14:sizeRelV>
        </wp:anchor>
      </w:drawing>
    </w:r>
    <w:r w:rsidR="00D73F48">
      <w:rPr>
        <w:noProof/>
        <w:rtl/>
        <w:lang w:val="ar-SA"/>
      </w:rPr>
      <w:ptab w:relativeTo="margin"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5A371" w14:textId="77777777" w:rsidR="00D73F48" w:rsidRDefault="00D73F48">
    <w:pPr>
      <w:pStyle w:val="Header"/>
    </w:pPr>
  </w:p>
  <w:p w14:paraId="25AAB5E9" w14:textId="77777777" w:rsidR="00D73F48" w:rsidRDefault="00D73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78472D"/>
    <w:multiLevelType w:val="hybridMultilevel"/>
    <w:tmpl w:val="755240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28349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247"/>
    <w:rsid w:val="002A0016"/>
    <w:rsid w:val="002C1903"/>
    <w:rsid w:val="002C7EFF"/>
    <w:rsid w:val="00340247"/>
    <w:rsid w:val="003F7552"/>
    <w:rsid w:val="004352A5"/>
    <w:rsid w:val="00555082"/>
    <w:rsid w:val="005C3996"/>
    <w:rsid w:val="006259DA"/>
    <w:rsid w:val="00641206"/>
    <w:rsid w:val="00661132"/>
    <w:rsid w:val="00670751"/>
    <w:rsid w:val="007535F0"/>
    <w:rsid w:val="007E3AFC"/>
    <w:rsid w:val="007E7C82"/>
    <w:rsid w:val="008411C1"/>
    <w:rsid w:val="008641B4"/>
    <w:rsid w:val="00912530"/>
    <w:rsid w:val="00AE09D6"/>
    <w:rsid w:val="00BA72B5"/>
    <w:rsid w:val="00BD31FB"/>
    <w:rsid w:val="00C63531"/>
    <w:rsid w:val="00C74EC6"/>
    <w:rsid w:val="00D73F48"/>
    <w:rsid w:val="00D953D5"/>
    <w:rsid w:val="00F4396B"/>
    <w:rsid w:val="00F516B3"/>
    <w:rsid w:val="00FA5B50"/>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7ED55A"/>
  <w15:docId w15:val="{57C0D8B2-89A5-4438-80BC-09C66419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CA"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2B5"/>
  </w:style>
  <w:style w:type="paragraph" w:styleId="Heading1">
    <w:name w:val="heading 1"/>
    <w:basedOn w:val="Normal"/>
    <w:next w:val="Normal"/>
    <w:link w:val="Heading1Char"/>
    <w:uiPriority w:val="9"/>
    <w:qFormat/>
    <w:rsid w:val="00BA72B5"/>
    <w:pPr>
      <w:pBdr>
        <w:top w:val="single" w:sz="24" w:space="0" w:color="E48312" w:themeColor="accent1"/>
        <w:left w:val="single" w:sz="24" w:space="0" w:color="E48312" w:themeColor="accent1"/>
        <w:bottom w:val="single" w:sz="24" w:space="0" w:color="E48312" w:themeColor="accent1"/>
        <w:right w:val="single" w:sz="24" w:space="0" w:color="E48312" w:themeColor="accent1"/>
      </w:pBdr>
      <w:shd w:val="clear" w:color="auto" w:fill="E4831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BA72B5"/>
    <w:pPr>
      <w:pBdr>
        <w:top w:val="single" w:sz="24" w:space="0" w:color="FBE6CD" w:themeColor="accent1" w:themeTint="33"/>
        <w:left w:val="single" w:sz="24" w:space="0" w:color="FBE6CD" w:themeColor="accent1" w:themeTint="33"/>
        <w:bottom w:val="single" w:sz="24" w:space="0" w:color="FBE6CD" w:themeColor="accent1" w:themeTint="33"/>
        <w:right w:val="single" w:sz="24" w:space="0" w:color="FBE6CD" w:themeColor="accent1" w:themeTint="33"/>
      </w:pBdr>
      <w:shd w:val="clear" w:color="auto" w:fill="FBE6CD"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BA72B5"/>
    <w:pPr>
      <w:pBdr>
        <w:top w:val="single" w:sz="6" w:space="2" w:color="E48312" w:themeColor="accent1"/>
      </w:pBdr>
      <w:spacing w:before="300" w:after="0"/>
      <w:outlineLvl w:val="2"/>
    </w:pPr>
    <w:rPr>
      <w:caps/>
      <w:color w:val="714109" w:themeColor="accent1" w:themeShade="7F"/>
      <w:spacing w:val="15"/>
    </w:rPr>
  </w:style>
  <w:style w:type="paragraph" w:styleId="Heading4">
    <w:name w:val="heading 4"/>
    <w:basedOn w:val="Normal"/>
    <w:next w:val="Normal"/>
    <w:link w:val="Heading4Char"/>
    <w:uiPriority w:val="9"/>
    <w:semiHidden/>
    <w:unhideWhenUsed/>
    <w:qFormat/>
    <w:rsid w:val="00BA72B5"/>
    <w:pPr>
      <w:pBdr>
        <w:top w:val="dotted" w:sz="6" w:space="2" w:color="E48312" w:themeColor="accent1"/>
      </w:pBdr>
      <w:spacing w:before="200" w:after="0"/>
      <w:outlineLvl w:val="3"/>
    </w:pPr>
    <w:rPr>
      <w:caps/>
      <w:color w:val="AA610D" w:themeColor="accent1" w:themeShade="BF"/>
      <w:spacing w:val="10"/>
    </w:rPr>
  </w:style>
  <w:style w:type="paragraph" w:styleId="Heading5">
    <w:name w:val="heading 5"/>
    <w:basedOn w:val="Normal"/>
    <w:next w:val="Normal"/>
    <w:link w:val="Heading5Char"/>
    <w:uiPriority w:val="9"/>
    <w:semiHidden/>
    <w:unhideWhenUsed/>
    <w:qFormat/>
    <w:rsid w:val="00BA72B5"/>
    <w:pPr>
      <w:pBdr>
        <w:bottom w:val="single" w:sz="6" w:space="1" w:color="E48312" w:themeColor="accent1"/>
      </w:pBdr>
      <w:spacing w:before="200" w:after="0"/>
      <w:outlineLvl w:val="4"/>
    </w:pPr>
    <w:rPr>
      <w:caps/>
      <w:color w:val="AA610D" w:themeColor="accent1" w:themeShade="BF"/>
      <w:spacing w:val="10"/>
    </w:rPr>
  </w:style>
  <w:style w:type="paragraph" w:styleId="Heading6">
    <w:name w:val="heading 6"/>
    <w:basedOn w:val="Normal"/>
    <w:next w:val="Normal"/>
    <w:link w:val="Heading6Char"/>
    <w:uiPriority w:val="9"/>
    <w:semiHidden/>
    <w:unhideWhenUsed/>
    <w:qFormat/>
    <w:rsid w:val="00BA72B5"/>
    <w:pPr>
      <w:pBdr>
        <w:bottom w:val="dotted" w:sz="6" w:space="1" w:color="E48312" w:themeColor="accent1"/>
      </w:pBdr>
      <w:spacing w:before="200" w:after="0"/>
      <w:outlineLvl w:val="5"/>
    </w:pPr>
    <w:rPr>
      <w:caps/>
      <w:color w:val="AA610D" w:themeColor="accent1" w:themeShade="BF"/>
      <w:spacing w:val="10"/>
    </w:rPr>
  </w:style>
  <w:style w:type="paragraph" w:styleId="Heading7">
    <w:name w:val="heading 7"/>
    <w:basedOn w:val="Normal"/>
    <w:next w:val="Normal"/>
    <w:link w:val="Heading7Char"/>
    <w:uiPriority w:val="9"/>
    <w:semiHidden/>
    <w:unhideWhenUsed/>
    <w:qFormat/>
    <w:rsid w:val="00BA72B5"/>
    <w:pPr>
      <w:spacing w:before="200" w:after="0"/>
      <w:outlineLvl w:val="6"/>
    </w:pPr>
    <w:rPr>
      <w:caps/>
      <w:color w:val="AA610D" w:themeColor="accent1" w:themeShade="BF"/>
      <w:spacing w:val="10"/>
    </w:rPr>
  </w:style>
  <w:style w:type="paragraph" w:styleId="Heading8">
    <w:name w:val="heading 8"/>
    <w:basedOn w:val="Normal"/>
    <w:next w:val="Normal"/>
    <w:link w:val="Heading8Char"/>
    <w:uiPriority w:val="9"/>
    <w:semiHidden/>
    <w:unhideWhenUsed/>
    <w:qFormat/>
    <w:rsid w:val="00BA72B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A72B5"/>
    <w:pPr>
      <w:spacing w:before="200" w:after="0"/>
      <w:outlineLvl w:val="8"/>
    </w:pPr>
    <w:rPr>
      <w:i/>
      <w:iCs/>
      <w:caps/>
      <w:spacing w:val="10"/>
      <w:sz w:val="18"/>
      <w:szCs w:val="18"/>
    </w:rPr>
  </w:style>
  <w:style w:type="character" w:default="1" w:styleId="DefaultParagraphFont">
    <w:name w:val="Default Paragraph Font"/>
    <w:uiPriority w:val="1"/>
    <w:semiHidden/>
    <w:unhideWhenUsed/>
    <w:rsid w:val="00BA72B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A72B5"/>
  </w:style>
  <w:style w:type="paragraph" w:styleId="BalloonText">
    <w:name w:val="Balloon Text"/>
    <w:basedOn w:val="Normal"/>
    <w:link w:val="BalloonTextChar"/>
    <w:uiPriority w:val="99"/>
    <w:semiHidden/>
    <w:unhideWhenUsed/>
    <w:rsid w:val="006707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751"/>
    <w:rPr>
      <w:rFonts w:ascii="Tahoma" w:hAnsi="Tahoma" w:cs="Tahoma"/>
      <w:sz w:val="16"/>
      <w:szCs w:val="16"/>
    </w:rPr>
  </w:style>
  <w:style w:type="paragraph" w:styleId="ListParagraph">
    <w:name w:val="List Paragraph"/>
    <w:basedOn w:val="Normal"/>
    <w:uiPriority w:val="34"/>
    <w:qFormat/>
    <w:rsid w:val="00AE09D6"/>
    <w:pPr>
      <w:ind w:left="720"/>
      <w:contextualSpacing/>
    </w:pPr>
  </w:style>
  <w:style w:type="character" w:customStyle="1" w:styleId="Heading1Char">
    <w:name w:val="Heading 1 Char"/>
    <w:basedOn w:val="DefaultParagraphFont"/>
    <w:link w:val="Heading1"/>
    <w:uiPriority w:val="9"/>
    <w:rsid w:val="00BA72B5"/>
    <w:rPr>
      <w:caps/>
      <w:color w:val="FFFFFF" w:themeColor="background1"/>
      <w:spacing w:val="15"/>
      <w:sz w:val="22"/>
      <w:szCs w:val="22"/>
      <w:shd w:val="clear" w:color="auto" w:fill="E48312" w:themeFill="accent1"/>
    </w:rPr>
  </w:style>
  <w:style w:type="character" w:customStyle="1" w:styleId="Heading2Char">
    <w:name w:val="Heading 2 Char"/>
    <w:basedOn w:val="DefaultParagraphFont"/>
    <w:link w:val="Heading2"/>
    <w:uiPriority w:val="9"/>
    <w:semiHidden/>
    <w:rsid w:val="00BA72B5"/>
    <w:rPr>
      <w:caps/>
      <w:spacing w:val="15"/>
      <w:shd w:val="clear" w:color="auto" w:fill="FBE6CD" w:themeFill="accent1" w:themeFillTint="33"/>
    </w:rPr>
  </w:style>
  <w:style w:type="character" w:customStyle="1" w:styleId="Heading3Char">
    <w:name w:val="Heading 3 Char"/>
    <w:basedOn w:val="DefaultParagraphFont"/>
    <w:link w:val="Heading3"/>
    <w:uiPriority w:val="9"/>
    <w:semiHidden/>
    <w:rsid w:val="00BA72B5"/>
    <w:rPr>
      <w:caps/>
      <w:color w:val="714109" w:themeColor="accent1" w:themeShade="7F"/>
      <w:spacing w:val="15"/>
    </w:rPr>
  </w:style>
  <w:style w:type="character" w:customStyle="1" w:styleId="Heading4Char">
    <w:name w:val="Heading 4 Char"/>
    <w:basedOn w:val="DefaultParagraphFont"/>
    <w:link w:val="Heading4"/>
    <w:uiPriority w:val="9"/>
    <w:semiHidden/>
    <w:rsid w:val="00BA72B5"/>
    <w:rPr>
      <w:caps/>
      <w:color w:val="AA610D" w:themeColor="accent1" w:themeShade="BF"/>
      <w:spacing w:val="10"/>
    </w:rPr>
  </w:style>
  <w:style w:type="character" w:customStyle="1" w:styleId="Heading5Char">
    <w:name w:val="Heading 5 Char"/>
    <w:basedOn w:val="DefaultParagraphFont"/>
    <w:link w:val="Heading5"/>
    <w:uiPriority w:val="9"/>
    <w:semiHidden/>
    <w:rsid w:val="00BA72B5"/>
    <w:rPr>
      <w:caps/>
      <w:color w:val="AA610D" w:themeColor="accent1" w:themeShade="BF"/>
      <w:spacing w:val="10"/>
    </w:rPr>
  </w:style>
  <w:style w:type="character" w:customStyle="1" w:styleId="Heading6Char">
    <w:name w:val="Heading 6 Char"/>
    <w:basedOn w:val="DefaultParagraphFont"/>
    <w:link w:val="Heading6"/>
    <w:uiPriority w:val="9"/>
    <w:semiHidden/>
    <w:rsid w:val="00BA72B5"/>
    <w:rPr>
      <w:caps/>
      <w:color w:val="AA610D" w:themeColor="accent1" w:themeShade="BF"/>
      <w:spacing w:val="10"/>
    </w:rPr>
  </w:style>
  <w:style w:type="character" w:customStyle="1" w:styleId="Heading7Char">
    <w:name w:val="Heading 7 Char"/>
    <w:basedOn w:val="DefaultParagraphFont"/>
    <w:link w:val="Heading7"/>
    <w:uiPriority w:val="9"/>
    <w:semiHidden/>
    <w:rsid w:val="00BA72B5"/>
    <w:rPr>
      <w:caps/>
      <w:color w:val="AA610D" w:themeColor="accent1" w:themeShade="BF"/>
      <w:spacing w:val="10"/>
    </w:rPr>
  </w:style>
  <w:style w:type="character" w:customStyle="1" w:styleId="Heading8Char">
    <w:name w:val="Heading 8 Char"/>
    <w:basedOn w:val="DefaultParagraphFont"/>
    <w:link w:val="Heading8"/>
    <w:uiPriority w:val="9"/>
    <w:semiHidden/>
    <w:rsid w:val="00BA72B5"/>
    <w:rPr>
      <w:caps/>
      <w:spacing w:val="10"/>
      <w:sz w:val="18"/>
      <w:szCs w:val="18"/>
    </w:rPr>
  </w:style>
  <w:style w:type="character" w:customStyle="1" w:styleId="Heading9Char">
    <w:name w:val="Heading 9 Char"/>
    <w:basedOn w:val="DefaultParagraphFont"/>
    <w:link w:val="Heading9"/>
    <w:uiPriority w:val="9"/>
    <w:semiHidden/>
    <w:rsid w:val="00BA72B5"/>
    <w:rPr>
      <w:i/>
      <w:iCs/>
      <w:caps/>
      <w:spacing w:val="10"/>
      <w:sz w:val="18"/>
      <w:szCs w:val="18"/>
    </w:rPr>
  </w:style>
  <w:style w:type="paragraph" w:styleId="Header">
    <w:name w:val="header"/>
    <w:basedOn w:val="Normal"/>
    <w:link w:val="HeaderChar"/>
    <w:uiPriority w:val="99"/>
    <w:unhideWhenUsed/>
    <w:rsid w:val="00BA72B5"/>
    <w:pPr>
      <w:tabs>
        <w:tab w:val="center" w:pos="4153"/>
        <w:tab w:val="right" w:pos="8306"/>
      </w:tabs>
      <w:spacing w:after="0" w:line="240" w:lineRule="auto"/>
    </w:pPr>
  </w:style>
  <w:style w:type="character" w:customStyle="1" w:styleId="HeaderChar">
    <w:name w:val="Header Char"/>
    <w:basedOn w:val="DefaultParagraphFont"/>
    <w:link w:val="Header"/>
    <w:uiPriority w:val="99"/>
    <w:rsid w:val="00BA72B5"/>
    <w:rPr>
      <w:rFonts w:eastAsiaTheme="minorEastAsia"/>
      <w:sz w:val="20"/>
      <w:szCs w:val="20"/>
      <w:lang w:val="en-US"/>
    </w:rPr>
  </w:style>
  <w:style w:type="paragraph" w:styleId="Footer">
    <w:name w:val="footer"/>
    <w:basedOn w:val="Normal"/>
    <w:link w:val="FooterChar"/>
    <w:uiPriority w:val="99"/>
    <w:unhideWhenUsed/>
    <w:rsid w:val="00BA72B5"/>
    <w:pPr>
      <w:tabs>
        <w:tab w:val="center" w:pos="4153"/>
        <w:tab w:val="right" w:pos="8306"/>
      </w:tabs>
      <w:spacing w:after="0" w:line="240" w:lineRule="auto"/>
    </w:pPr>
  </w:style>
  <w:style w:type="character" w:customStyle="1" w:styleId="FooterChar">
    <w:name w:val="Footer Char"/>
    <w:basedOn w:val="DefaultParagraphFont"/>
    <w:link w:val="Footer"/>
    <w:uiPriority w:val="99"/>
    <w:rsid w:val="00BA72B5"/>
    <w:rPr>
      <w:rFonts w:eastAsiaTheme="minorEastAsia"/>
      <w:sz w:val="20"/>
      <w:szCs w:val="20"/>
      <w:lang w:val="en-US"/>
    </w:rPr>
  </w:style>
  <w:style w:type="character" w:customStyle="1" w:styleId="elementor-icon-list-text">
    <w:name w:val="elementor-icon-list-text"/>
    <w:basedOn w:val="DefaultParagraphFont"/>
    <w:rsid w:val="00BA72B5"/>
  </w:style>
  <w:style w:type="character" w:styleId="Hyperlink">
    <w:name w:val="Hyperlink"/>
    <w:basedOn w:val="DefaultParagraphFont"/>
    <w:uiPriority w:val="99"/>
    <w:unhideWhenUsed/>
    <w:rsid w:val="00BA72B5"/>
    <w:rPr>
      <w:color w:val="2998E3" w:themeColor="hyperlink"/>
      <w:u w:val="single"/>
    </w:rPr>
  </w:style>
  <w:style w:type="character" w:styleId="UnresolvedMention">
    <w:name w:val="Unresolved Mention"/>
    <w:basedOn w:val="DefaultParagraphFont"/>
    <w:uiPriority w:val="99"/>
    <w:semiHidden/>
    <w:unhideWhenUsed/>
    <w:rsid w:val="00BA72B5"/>
    <w:rPr>
      <w:color w:val="605E5C"/>
      <w:shd w:val="clear" w:color="auto" w:fill="E1DFDD"/>
    </w:rPr>
  </w:style>
  <w:style w:type="paragraph" w:styleId="Caption">
    <w:name w:val="caption"/>
    <w:basedOn w:val="Normal"/>
    <w:next w:val="Normal"/>
    <w:uiPriority w:val="35"/>
    <w:semiHidden/>
    <w:unhideWhenUsed/>
    <w:qFormat/>
    <w:rsid w:val="00BA72B5"/>
    <w:rPr>
      <w:b/>
      <w:bCs/>
      <w:color w:val="AA610D" w:themeColor="accent1" w:themeShade="BF"/>
      <w:sz w:val="16"/>
      <w:szCs w:val="16"/>
    </w:rPr>
  </w:style>
  <w:style w:type="paragraph" w:styleId="Title">
    <w:name w:val="Title"/>
    <w:basedOn w:val="Normal"/>
    <w:next w:val="Normal"/>
    <w:link w:val="TitleChar"/>
    <w:uiPriority w:val="10"/>
    <w:qFormat/>
    <w:rsid w:val="00BA72B5"/>
    <w:pPr>
      <w:spacing w:before="0" w:after="0"/>
    </w:pPr>
    <w:rPr>
      <w:rFonts w:asciiTheme="majorHAnsi" w:eastAsiaTheme="majorEastAsia" w:hAnsiTheme="majorHAnsi" w:cstheme="majorBidi"/>
      <w:caps/>
      <w:color w:val="E48312" w:themeColor="accent1"/>
      <w:spacing w:val="10"/>
      <w:sz w:val="52"/>
      <w:szCs w:val="52"/>
    </w:rPr>
  </w:style>
  <w:style w:type="character" w:customStyle="1" w:styleId="TitleChar">
    <w:name w:val="Title Char"/>
    <w:basedOn w:val="DefaultParagraphFont"/>
    <w:link w:val="Title"/>
    <w:uiPriority w:val="10"/>
    <w:rsid w:val="00BA72B5"/>
    <w:rPr>
      <w:rFonts w:asciiTheme="majorHAnsi" w:eastAsiaTheme="majorEastAsia" w:hAnsiTheme="majorHAnsi" w:cstheme="majorBidi"/>
      <w:caps/>
      <w:color w:val="E48312" w:themeColor="accent1"/>
      <w:spacing w:val="10"/>
      <w:sz w:val="52"/>
      <w:szCs w:val="52"/>
    </w:rPr>
  </w:style>
  <w:style w:type="paragraph" w:styleId="Subtitle">
    <w:name w:val="Subtitle"/>
    <w:basedOn w:val="Normal"/>
    <w:next w:val="Normal"/>
    <w:link w:val="SubtitleChar"/>
    <w:uiPriority w:val="11"/>
    <w:qFormat/>
    <w:rsid w:val="00BA72B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BA72B5"/>
    <w:rPr>
      <w:caps/>
      <w:color w:val="595959" w:themeColor="text1" w:themeTint="A6"/>
      <w:spacing w:val="10"/>
      <w:sz w:val="21"/>
      <w:szCs w:val="21"/>
    </w:rPr>
  </w:style>
  <w:style w:type="character" w:styleId="Strong">
    <w:name w:val="Strong"/>
    <w:uiPriority w:val="22"/>
    <w:qFormat/>
    <w:rsid w:val="00BA72B5"/>
    <w:rPr>
      <w:b/>
      <w:bCs/>
    </w:rPr>
  </w:style>
  <w:style w:type="character" w:styleId="Emphasis">
    <w:name w:val="Emphasis"/>
    <w:uiPriority w:val="20"/>
    <w:qFormat/>
    <w:rsid w:val="00BA72B5"/>
    <w:rPr>
      <w:caps/>
      <w:color w:val="714109" w:themeColor="accent1" w:themeShade="7F"/>
      <w:spacing w:val="5"/>
    </w:rPr>
  </w:style>
  <w:style w:type="paragraph" w:styleId="NoSpacing">
    <w:name w:val="No Spacing"/>
    <w:uiPriority w:val="1"/>
    <w:qFormat/>
    <w:rsid w:val="00BA72B5"/>
    <w:pPr>
      <w:spacing w:after="0" w:line="240" w:lineRule="auto"/>
    </w:pPr>
  </w:style>
  <w:style w:type="paragraph" w:styleId="Quote">
    <w:name w:val="Quote"/>
    <w:basedOn w:val="Normal"/>
    <w:next w:val="Normal"/>
    <w:link w:val="QuoteChar"/>
    <w:uiPriority w:val="29"/>
    <w:qFormat/>
    <w:rsid w:val="00BA72B5"/>
    <w:rPr>
      <w:i/>
      <w:iCs/>
      <w:sz w:val="24"/>
      <w:szCs w:val="24"/>
    </w:rPr>
  </w:style>
  <w:style w:type="character" w:customStyle="1" w:styleId="QuoteChar">
    <w:name w:val="Quote Char"/>
    <w:basedOn w:val="DefaultParagraphFont"/>
    <w:link w:val="Quote"/>
    <w:uiPriority w:val="29"/>
    <w:rsid w:val="00BA72B5"/>
    <w:rPr>
      <w:i/>
      <w:iCs/>
      <w:sz w:val="24"/>
      <w:szCs w:val="24"/>
    </w:rPr>
  </w:style>
  <w:style w:type="paragraph" w:styleId="IntenseQuote">
    <w:name w:val="Intense Quote"/>
    <w:basedOn w:val="Normal"/>
    <w:next w:val="Normal"/>
    <w:link w:val="IntenseQuoteChar"/>
    <w:uiPriority w:val="30"/>
    <w:qFormat/>
    <w:rsid w:val="00BA72B5"/>
    <w:pPr>
      <w:spacing w:before="240" w:after="240" w:line="240" w:lineRule="auto"/>
      <w:ind w:left="1080" w:right="1080"/>
      <w:jc w:val="center"/>
    </w:pPr>
    <w:rPr>
      <w:color w:val="E48312" w:themeColor="accent1"/>
      <w:sz w:val="24"/>
      <w:szCs w:val="24"/>
    </w:rPr>
  </w:style>
  <w:style w:type="character" w:customStyle="1" w:styleId="IntenseQuoteChar">
    <w:name w:val="Intense Quote Char"/>
    <w:basedOn w:val="DefaultParagraphFont"/>
    <w:link w:val="IntenseQuote"/>
    <w:uiPriority w:val="30"/>
    <w:rsid w:val="00BA72B5"/>
    <w:rPr>
      <w:color w:val="E48312" w:themeColor="accent1"/>
      <w:sz w:val="24"/>
      <w:szCs w:val="24"/>
    </w:rPr>
  </w:style>
  <w:style w:type="character" w:styleId="SubtleEmphasis">
    <w:name w:val="Subtle Emphasis"/>
    <w:uiPriority w:val="19"/>
    <w:qFormat/>
    <w:rsid w:val="00BA72B5"/>
    <w:rPr>
      <w:i/>
      <w:iCs/>
      <w:color w:val="714109" w:themeColor="accent1" w:themeShade="7F"/>
    </w:rPr>
  </w:style>
  <w:style w:type="character" w:styleId="IntenseEmphasis">
    <w:name w:val="Intense Emphasis"/>
    <w:uiPriority w:val="21"/>
    <w:qFormat/>
    <w:rsid w:val="00BA72B5"/>
    <w:rPr>
      <w:b/>
      <w:bCs/>
      <w:caps/>
      <w:color w:val="714109" w:themeColor="accent1" w:themeShade="7F"/>
      <w:spacing w:val="10"/>
    </w:rPr>
  </w:style>
  <w:style w:type="character" w:styleId="SubtleReference">
    <w:name w:val="Subtle Reference"/>
    <w:uiPriority w:val="31"/>
    <w:qFormat/>
    <w:rsid w:val="00BA72B5"/>
    <w:rPr>
      <w:b/>
      <w:bCs/>
      <w:color w:val="E48312" w:themeColor="accent1"/>
    </w:rPr>
  </w:style>
  <w:style w:type="character" w:styleId="IntenseReference">
    <w:name w:val="Intense Reference"/>
    <w:uiPriority w:val="32"/>
    <w:qFormat/>
    <w:rsid w:val="00BA72B5"/>
    <w:rPr>
      <w:b/>
      <w:bCs/>
      <w:i/>
      <w:iCs/>
      <w:caps/>
      <w:color w:val="E48312" w:themeColor="accent1"/>
    </w:rPr>
  </w:style>
  <w:style w:type="character" w:styleId="BookTitle">
    <w:name w:val="Book Title"/>
    <w:uiPriority w:val="33"/>
    <w:qFormat/>
    <w:rsid w:val="00BA72B5"/>
    <w:rPr>
      <w:b/>
      <w:bCs/>
      <w:i/>
      <w:iCs/>
      <w:spacing w:val="0"/>
    </w:rPr>
  </w:style>
  <w:style w:type="paragraph" w:styleId="TOCHeading">
    <w:name w:val="TOC Heading"/>
    <w:basedOn w:val="Heading1"/>
    <w:next w:val="Normal"/>
    <w:uiPriority w:val="39"/>
    <w:semiHidden/>
    <w:unhideWhenUsed/>
    <w:qFormat/>
    <w:rsid w:val="00BA72B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k\Downloads\xlg-letter-head.dotx" TargetMode="External"/></Relationships>
</file>

<file path=word/theme/theme1.xml><?xml version="1.0" encoding="utf-8"?>
<a:theme xmlns:a="http://schemas.openxmlformats.org/drawingml/2006/main" name="Office Theme">
  <a:themeElements>
    <a:clrScheme name="Orange">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xlg-letter-head</Template>
  <TotalTime>3</TotalTime>
  <Pages>2</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Sadiq Boodoo</dc:creator>
  <cp:lastModifiedBy>Bassel A.</cp:lastModifiedBy>
  <cp:revision>9</cp:revision>
  <cp:lastPrinted>2020-12-08T01:15:00Z</cp:lastPrinted>
  <dcterms:created xsi:type="dcterms:W3CDTF">2024-08-13T03:01:00Z</dcterms:created>
  <dcterms:modified xsi:type="dcterms:W3CDTF">2026-02-12T00:15:00Z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f028cae07ab185e37d05745e4efab74c040c4d86fa335f2a5f24d190f7903b0c</vt:lpwstr>
  </property>
</Properties>
</file>